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81481C">
            <w:bookmarkStart w:id="0" w:name="_GoBack"/>
            <w:bookmarkEnd w:id="0"/>
          </w:p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Шапкинского сельского поселения Тосненского района Ленинградской области 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3/183 </w:t>
            </w:r>
          </w:p>
          <w:p w:rsidR="0081481C" w:rsidRDefault="0081481C"/>
          <w:p w:rsidR="0081481C" w:rsidRDefault="0081481C"/>
          <w:p w:rsidR="0081481C" w:rsidRDefault="0081481C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81481C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г.Санкт-Петербург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1481C" w:rsidRDefault="003B4FE4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13.03.2020 г.     </w:t>
                  </w:r>
                </w:p>
              </w:tc>
            </w:tr>
          </w:tbl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</w:t>
            </w:r>
            <w:r>
              <w:rPr>
                <w:color w:val="000000"/>
                <w:sz w:val="28"/>
                <w:szCs w:val="28"/>
              </w:rPr>
              <w:t xml:space="preserve">униципального образования, именуемый в дальнейшем «Главный распорядитель», в лице 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действующего(ей) на основании </w:t>
            </w:r>
            <w:r>
              <w:rPr>
                <w:color w:val="000000"/>
                <w:sz w:val="28"/>
                <w:szCs w:val="28"/>
              </w:rPr>
              <w:t>Положения о Комитете, утвержденного постановлением Правительства Ленинградской области от 24 января 2011 года № 9, с одной стороны, и Администрация Шапкинского сельского поселения Тосненского района Ленинградской области, именуемое(ая) в дальнейшем «Муници</w:t>
            </w:r>
            <w:r>
              <w:rPr>
                <w:color w:val="000000"/>
                <w:sz w:val="28"/>
                <w:szCs w:val="28"/>
              </w:rPr>
              <w:t>пальное образование», в лице Главы администрации Немешева Мерхайдара Сямиуловича, действующего(ей) на основании Устава, с другой стороны, далее при совместном упоминании именуемые «Стороны», в соответствии с Бюджетным кодексом Российской Федерации, областн</w:t>
            </w:r>
            <w:r>
              <w:rPr>
                <w:color w:val="000000"/>
                <w:sz w:val="28"/>
                <w:szCs w:val="28"/>
              </w:rPr>
              <w:t>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</w:t>
            </w:r>
            <w:r>
              <w:rPr>
                <w:color w:val="000000"/>
                <w:sz w:val="28"/>
                <w:szCs w:val="28"/>
              </w:rPr>
              <w:t>нными Постановлением Правительства Ленинградской области от 20 июля 2016 года № 257 (с изменениями) (далее  –  Правила), и постановлением(ями)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Правительства Ленинградской области Об утверждении государственной программы Ленинградской области "Устойчивое о</w:t>
            </w:r>
            <w:r>
              <w:rPr>
                <w:color w:val="000000"/>
                <w:sz w:val="28"/>
                <w:szCs w:val="28"/>
              </w:rPr>
              <w:t xml:space="preserve">бщественное развитие в Ленинградской области" (далее – Порядок) заключили настоящее Соглашение о нижеследующем. </w:t>
            </w:r>
          </w:p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</w:t>
            </w:r>
            <w:r>
              <w:rPr>
                <w:color w:val="000000"/>
                <w:sz w:val="28"/>
                <w:szCs w:val="28"/>
              </w:rPr>
              <w:t xml:space="preserve">2020 - 2022 годах Бюджету Шапкинского сельского поселения Тосненского района Ленинградской области Субсидий на реализацию областного закона от 15 января 2018 года № 3-оз "О содействии участию населения в осуществлении местного самоуправления в иных формах </w:t>
            </w:r>
            <w:r>
              <w:rPr>
                <w:color w:val="000000"/>
                <w:sz w:val="28"/>
                <w:szCs w:val="28"/>
              </w:rPr>
              <w:t xml:space="preserve">на территориях административных центров и городских поселков муниципальных образований Ленинградской области" (далее – Субсидия) в соответствии с лимитами бюджетных обязательств, доведенными Главному распорядителю как получателю средств областного бюджета </w:t>
            </w:r>
            <w:r>
              <w:rPr>
                <w:color w:val="000000"/>
                <w:sz w:val="28"/>
                <w:szCs w:val="28"/>
              </w:rPr>
              <w:t>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990, раздел 14, подраздел 03, целевая статья 6630374660, вид расходов 521, Государственная пр</w:t>
            </w:r>
            <w:r>
              <w:rPr>
                <w:color w:val="000000"/>
                <w:sz w:val="28"/>
                <w:szCs w:val="28"/>
              </w:rPr>
              <w:t xml:space="preserve">ограмма Ленинградской области </w:t>
            </w:r>
            <w:r>
              <w:rPr>
                <w:color w:val="000000"/>
                <w:sz w:val="28"/>
                <w:szCs w:val="28"/>
              </w:rPr>
              <w:lastRenderedPageBreak/>
              <w:t>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</w:t>
            </w:r>
            <w:r>
              <w:rPr>
                <w:color w:val="000000"/>
                <w:sz w:val="28"/>
                <w:szCs w:val="28"/>
              </w:rPr>
              <w:t>естного самоуправления в Ленинградской области".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</w:t>
            </w:r>
            <w:r>
              <w:rPr>
                <w:b/>
                <w:bCs/>
                <w:color w:val="000000"/>
                <w:sz w:val="28"/>
                <w:szCs w:val="28"/>
              </w:rPr>
              <w:t>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Шапкинского сельского поселения Тосненского района Лени</w:t>
            </w:r>
            <w:r>
              <w:rPr>
                <w:color w:val="0000FF"/>
                <w:sz w:val="28"/>
                <w:szCs w:val="28"/>
              </w:rPr>
              <w:t>нградской области</w:t>
            </w:r>
            <w:r>
              <w:rPr>
                <w:color w:val="000000"/>
                <w:sz w:val="28"/>
                <w:szCs w:val="28"/>
              </w:rPr>
              <w:t>  на финансовое обеспечение расходных обязательств в целях софинансирования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1 201 000,00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Один миллион двести одна тысяча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81481C" w:rsidRDefault="003B4FE4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</w:t>
            </w:r>
            <w:r>
              <w:rPr>
                <w:color w:val="000000"/>
                <w:sz w:val="28"/>
                <w:szCs w:val="28"/>
              </w:rPr>
              <w:t>ляемой из областного бюджета Ленинградской области Бюджету Шапкинского сельского поселения Тосненского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</w:t>
            </w:r>
            <w:r>
              <w:rPr>
                <w:color w:val="000000"/>
                <w:sz w:val="28"/>
                <w:szCs w:val="28"/>
              </w:rPr>
              <w:t>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88,957535387000000 % составляет в 2020 году не более 1 068</w:t>
            </w:r>
            <w:r>
              <w:rPr>
                <w:color w:val="000000"/>
                <w:sz w:val="28"/>
                <w:szCs w:val="28"/>
              </w:rPr>
              <w:t xml:space="preserve"> 380,00 руб. (Один миллион шестьдесят восемь тысяч триста восемьдесят рублей 00 копеек).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</w:t>
            </w:r>
            <w:r>
              <w:rPr>
                <w:color w:val="000000"/>
                <w:sz w:val="28"/>
                <w:szCs w:val="28"/>
              </w:rPr>
              <w:t>уровня софинансирования от уточненного общего объема бюджетных ассигнований, предусмотренных в финансовом году в Бюджете Шапкинского сельского поселения Тосненского района Ленинградской области.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</w:t>
            </w:r>
            <w:r>
              <w:rPr>
                <w:color w:val="000000"/>
                <w:sz w:val="28"/>
                <w:szCs w:val="28"/>
              </w:rPr>
              <w:t xml:space="preserve">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81481C"/>
          <w:p w:rsidR="0081481C" w:rsidRDefault="0081481C"/>
          <w:p w:rsidR="0081481C" w:rsidRDefault="003B4FE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81481C" w:rsidRDefault="003B4FE4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</w:t>
            </w:r>
            <w:r>
              <w:rPr>
                <w:color w:val="000000"/>
                <w:sz w:val="28"/>
                <w:szCs w:val="28"/>
              </w:rPr>
              <w:t>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</w:t>
            </w:r>
            <w:r>
              <w:rPr>
                <w:color w:val="000000"/>
                <w:sz w:val="28"/>
                <w:szCs w:val="28"/>
              </w:rPr>
              <w:t>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3.2. Субсидия предоставляется при выполнении следующих условий: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правых актов Муниципального образования, утверждающих переч</w:t>
            </w:r>
            <w:r>
              <w:rPr>
                <w:color w:val="000000"/>
                <w:sz w:val="28"/>
                <w:szCs w:val="28"/>
              </w:rPr>
              <w:t>ень мероприятий,  в целях софинансирования которых предоставляется Субсидия;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Шапкинского сельского поселения Тосненского района Ленинградской области бюджетных </w:t>
            </w:r>
            <w:r>
              <w:rPr>
                <w:color w:val="000000"/>
                <w:sz w:val="28"/>
                <w:szCs w:val="28"/>
              </w:rPr>
              <w:t xml:space="preserve">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</w:t>
            </w:r>
            <w:r>
              <w:rPr>
                <w:color w:val="000000"/>
                <w:sz w:val="28"/>
                <w:szCs w:val="28"/>
              </w:rPr>
              <w:t>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</w:t>
            </w:r>
            <w:r>
              <w:rPr>
                <w:color w:val="000000"/>
                <w:sz w:val="28"/>
                <w:szCs w:val="28"/>
              </w:rPr>
              <w:t>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</w:t>
            </w:r>
            <w:r>
              <w:rPr>
                <w:color w:val="000000"/>
                <w:sz w:val="28"/>
                <w:szCs w:val="28"/>
              </w:rPr>
              <w:t xml:space="preserve">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Шапкинского сел</w:t>
            </w:r>
            <w:r>
              <w:rPr>
                <w:color w:val="000000"/>
                <w:sz w:val="28"/>
                <w:szCs w:val="28"/>
              </w:rPr>
              <w:t>ьского поселения Тосненского района Ленинградской области 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</w:t>
            </w:r>
            <w:r>
              <w:rPr>
                <w:color w:val="000000"/>
                <w:sz w:val="28"/>
                <w:szCs w:val="28"/>
              </w:rPr>
              <w:t>ерждающих необходимость в осуществлении расходов, в соответствии с перечнем, утвержденным Порядком: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</w:t>
            </w:r>
            <w:r>
              <w:rPr>
                <w:color w:val="000000"/>
                <w:sz w:val="28"/>
                <w:szCs w:val="28"/>
              </w:rPr>
              <w:t xml:space="preserve">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 выписка из бюджета муниципального образования (в</w:t>
            </w:r>
            <w:r>
              <w:rPr>
                <w:color w:val="000000"/>
                <w:sz w:val="28"/>
                <w:szCs w:val="28"/>
              </w:rPr>
              <w:t>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</w:t>
            </w:r>
            <w:r>
              <w:rPr>
                <w:color w:val="000000"/>
                <w:sz w:val="28"/>
                <w:szCs w:val="28"/>
              </w:rPr>
              <w:t>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выписка из муниципальной программы, утверждающей мероприя</w:t>
            </w:r>
            <w:r>
              <w:rPr>
                <w:color w:val="000000"/>
                <w:sz w:val="28"/>
                <w:szCs w:val="28"/>
              </w:rPr>
              <w:t>тие, в целях софинансирования которого предоставляется субсидия;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установленном порядке копии заключенных контрактов на проведение работ;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Шапкинского сельского поселения Тосненского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Ленинградской области не позднее 5-го рабочего дня с даты поступления документов, подтверждающих потребнос</w:t>
            </w:r>
            <w:r>
              <w:rPr>
                <w:color w:val="000000"/>
                <w:sz w:val="28"/>
                <w:szCs w:val="28"/>
              </w:rPr>
              <w:t>ть Муниципального образования в осуществлении расходов, если иное не установлено Порядком.</w:t>
            </w:r>
          </w:p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Шапкинского сельского поселения Тосненского райо</w:t>
            </w:r>
            <w:r>
              <w:rPr>
                <w:color w:val="000000"/>
                <w:sz w:val="28"/>
                <w:szCs w:val="28"/>
              </w:rPr>
              <w:t>на Ленинградской области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</w:t>
            </w:r>
            <w:r>
              <w:rPr>
                <w:color w:val="000000"/>
                <w:sz w:val="28"/>
                <w:szCs w:val="28"/>
              </w:rPr>
              <w:t> - 2022 годов, доведенных Главному распорядителю как получателю средств областного бюджета Ленинградской области.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</w:t>
            </w:r>
            <w:r>
              <w:rPr>
                <w:color w:val="000000"/>
                <w:sz w:val="28"/>
                <w:szCs w:val="28"/>
              </w:rPr>
              <w:t>нных настоящим Соглашением.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</w:t>
            </w:r>
            <w:r>
              <w:rPr>
                <w:color w:val="000000"/>
                <w:sz w:val="28"/>
                <w:szCs w:val="28"/>
              </w:rPr>
              <w:t>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4.1.3.  Осуществлять  проверку документов, подтверждающих потребность в </w:t>
            </w:r>
            <w:r>
              <w:rPr>
                <w:color w:val="000000"/>
                <w:sz w:val="28"/>
                <w:szCs w:val="28"/>
              </w:rPr>
              <w:t>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</w:t>
            </w:r>
            <w:r>
              <w:rPr>
                <w:color w:val="000000"/>
                <w:sz w:val="28"/>
                <w:szCs w:val="28"/>
              </w:rPr>
              <w:t>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</w:t>
            </w:r>
            <w:r>
              <w:rPr>
                <w:color w:val="000000"/>
                <w:sz w:val="28"/>
                <w:szCs w:val="28"/>
              </w:rPr>
              <w:t>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Шапкинского сельского посе</w:t>
            </w:r>
            <w:r>
              <w:rPr>
                <w:color w:val="000000"/>
                <w:sz w:val="28"/>
                <w:szCs w:val="28"/>
              </w:rPr>
              <w:t>ления Тосненского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</w:t>
            </w:r>
            <w:r>
              <w:rPr>
                <w:color w:val="000000"/>
                <w:sz w:val="28"/>
                <w:szCs w:val="28"/>
              </w:rPr>
              <w:t xml:space="preserve">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</w:t>
            </w:r>
            <w:r>
              <w:rPr>
                <w:color w:val="000000"/>
                <w:sz w:val="28"/>
                <w:szCs w:val="28"/>
              </w:rPr>
              <w:t xml:space="preserve">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</w:t>
            </w:r>
            <w:r>
              <w:rPr>
                <w:color w:val="000000"/>
                <w:sz w:val="28"/>
                <w:szCs w:val="28"/>
              </w:rPr>
              <w:lastRenderedPageBreak/>
              <w:t>финансовым годом, предоставить его в Комитет финансов Ленингр</w:t>
            </w:r>
            <w:r>
              <w:rPr>
                <w:color w:val="000000"/>
                <w:sz w:val="28"/>
                <w:szCs w:val="28"/>
              </w:rPr>
              <w:t>адской области.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81481C" w:rsidRDefault="003B4FE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</w:t>
            </w:r>
            <w:r>
              <w:rPr>
                <w:color w:val="000000"/>
                <w:sz w:val="28"/>
                <w:szCs w:val="28"/>
              </w:rPr>
              <w:t>ухгалтерского учета и первичную документацию, связанную с использованием средств Субсидии.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</w:t>
            </w:r>
            <w:r>
              <w:rPr>
                <w:color w:val="000000"/>
                <w:sz w:val="28"/>
                <w:szCs w:val="28"/>
              </w:rPr>
              <w:t>астном бюджете Ленинградской области  и настоящим Соглашением.</w:t>
            </w:r>
          </w:p>
          <w:p w:rsidR="0081481C" w:rsidRDefault="003B4FE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</w:t>
            </w:r>
            <w:r>
              <w:rPr>
                <w:color w:val="000000"/>
                <w:sz w:val="28"/>
                <w:szCs w:val="28"/>
              </w:rPr>
              <w:t>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</w:t>
            </w:r>
            <w:r>
              <w:rPr>
                <w:color w:val="000000"/>
                <w:sz w:val="28"/>
                <w:szCs w:val="28"/>
              </w:rPr>
              <w:t xml:space="preserve"> областной бюджет Ленинградской области в соответствии с разделом 5 Правил предоставления субсидий.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</w:t>
            </w:r>
            <w:r>
              <w:rPr>
                <w:color w:val="000000"/>
                <w:sz w:val="28"/>
                <w:szCs w:val="28"/>
              </w:rPr>
              <w:t>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</w:t>
            </w:r>
            <w:r>
              <w:rPr>
                <w:color w:val="000000"/>
                <w:sz w:val="28"/>
                <w:szCs w:val="28"/>
              </w:rPr>
              <w:t>при наличии такой документации).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</w:t>
            </w:r>
            <w:r>
              <w:rPr>
                <w:color w:val="000000"/>
                <w:sz w:val="28"/>
                <w:szCs w:val="28"/>
              </w:rPr>
              <w:t xml:space="preserve">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</w:t>
            </w:r>
            <w:r>
              <w:rPr>
                <w:color w:val="000000"/>
                <w:sz w:val="28"/>
                <w:szCs w:val="28"/>
              </w:rPr>
              <w:t>нной  программы,  в  целях софинансирования которой предоставляется Субсидия.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 о расходах Бюджета Шапкинского сельского поселения Тосненского района Ленинградской области, </w:t>
            </w:r>
            <w:r>
              <w:rPr>
                <w:color w:val="000000"/>
                <w:sz w:val="28"/>
                <w:szCs w:val="28"/>
              </w:rPr>
              <w:t>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</w:t>
            </w:r>
            <w:r>
              <w:rPr>
                <w:color w:val="000000"/>
                <w:sz w:val="28"/>
                <w:szCs w:val="28"/>
              </w:rPr>
              <w:t>е предусмотрено Порядком.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достижении  значений  результатов использования Субсидии по форме </w:t>
            </w:r>
            <w:r>
              <w:rPr>
                <w:color w:val="000000"/>
                <w:sz w:val="28"/>
                <w:szCs w:val="28"/>
              </w:rPr>
              <w:lastRenderedPageBreak/>
              <w:t>согласно приложению № 4 к настоящему Соглашению, являющемуся его неотъемлемой частью, не позднее 5 февраля, следующего за годом, в котором была получе</w:t>
            </w:r>
            <w:r>
              <w:rPr>
                <w:color w:val="000000"/>
                <w:sz w:val="28"/>
                <w:szCs w:val="28"/>
              </w:rPr>
              <w:t>на Субсидия, если иное не предусмотрено Порядком;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</w:t>
            </w:r>
            <w:r>
              <w:rPr>
                <w:color w:val="000000"/>
                <w:sz w:val="28"/>
                <w:szCs w:val="28"/>
              </w:rPr>
              <w:t>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</w:t>
            </w:r>
            <w:r>
              <w:rPr>
                <w:color w:val="000000"/>
                <w:sz w:val="28"/>
                <w:szCs w:val="28"/>
              </w:rPr>
              <w:t>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4.3.11. Возвратить в доход областного бюджета Ленинградской облас</w:t>
            </w:r>
            <w:r>
              <w:rPr>
                <w:color w:val="000000"/>
                <w:sz w:val="28"/>
                <w:szCs w:val="28"/>
              </w:rPr>
              <w:t>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 средства Субсидии, использованные Муниципальным образованием не по целевому назначению.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4.3.13. В случаях, предусмотренных пунктом 5.5. Правил, предоставить Главному распорядителю документы, вместе с отчетом о достижении значений рез</w:t>
            </w:r>
            <w:r>
              <w:rPr>
                <w:color w:val="000000"/>
                <w:sz w:val="28"/>
                <w:szCs w:val="28"/>
              </w:rPr>
              <w:t>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</w:t>
            </w:r>
            <w:r>
              <w:rPr>
                <w:color w:val="000000"/>
                <w:sz w:val="28"/>
                <w:szCs w:val="28"/>
              </w:rPr>
              <w:t xml:space="preserve"> за отчетным финансовым годом.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81481C" w:rsidRDefault="003B4FE4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81481C" w:rsidRDefault="003B4FE4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</w:t>
            </w:r>
            <w:r>
              <w:rPr>
                <w:color w:val="000000"/>
                <w:sz w:val="28"/>
                <w:szCs w:val="28"/>
              </w:rPr>
              <w:t>закона об  областном бюджете Ленинградской области  и настоящим Соглашением.</w:t>
            </w:r>
          </w:p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</w:t>
            </w:r>
            <w:r>
              <w:rPr>
                <w:color w:val="000000"/>
                <w:sz w:val="28"/>
                <w:szCs w:val="28"/>
              </w:rPr>
              <w:t xml:space="preserve">ьзованный по состоянию на 1 января финансового года, следующего за отчетным, остаток Субсидии не перечислен в доход областного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бюджета Ленинградской области, указанные средства подлежат взысканию в доход областного бюджета Ленинградской области в порядке, </w:t>
            </w:r>
            <w:r>
              <w:rPr>
                <w:color w:val="000000"/>
                <w:sz w:val="28"/>
                <w:szCs w:val="28"/>
              </w:rPr>
              <w:t>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</w:t>
            </w:r>
            <w:r>
              <w:rPr>
                <w:color w:val="000000"/>
                <w:sz w:val="28"/>
                <w:szCs w:val="28"/>
              </w:rPr>
              <w:t>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</w:t>
            </w:r>
            <w:r>
              <w:rPr>
                <w:color w:val="000000"/>
                <w:sz w:val="28"/>
                <w:szCs w:val="28"/>
              </w:rPr>
              <w:t>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</w:t>
            </w:r>
            <w:r>
              <w:rPr>
                <w:color w:val="000000"/>
                <w:sz w:val="28"/>
                <w:szCs w:val="28"/>
              </w:rPr>
              <w:t>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81481C" w:rsidRDefault="003B4FE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</w:t>
            </w:r>
            <w:r>
              <w:rPr>
                <w:color w:val="000000"/>
                <w:sz w:val="28"/>
                <w:szCs w:val="28"/>
              </w:rPr>
              <w:t>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81481C" w:rsidRDefault="0081481C"/>
          <w:p w:rsidR="0081481C" w:rsidRDefault="0081481C"/>
          <w:p w:rsidR="0081481C" w:rsidRDefault="003B4FE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</w:t>
            </w:r>
            <w:r>
              <w:rPr>
                <w:color w:val="000000"/>
                <w:sz w:val="28"/>
                <w:szCs w:val="28"/>
              </w:rPr>
              <w:t>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</w:t>
            </w:r>
            <w:r>
              <w:rPr>
                <w:color w:val="000000"/>
                <w:sz w:val="28"/>
                <w:szCs w:val="28"/>
              </w:rPr>
              <w:t>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</w:t>
            </w:r>
            <w:r>
              <w:rPr>
                <w:color w:val="000000"/>
                <w:sz w:val="28"/>
                <w:szCs w:val="28"/>
              </w:rPr>
              <w:t>я.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</w:t>
            </w:r>
            <w:r>
              <w:rPr>
                <w:color w:val="000000"/>
                <w:sz w:val="28"/>
                <w:szCs w:val="28"/>
              </w:rPr>
              <w:t xml:space="preserve">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</w:t>
            </w:r>
            <w:r>
              <w:rPr>
                <w:color w:val="000000"/>
                <w:sz w:val="28"/>
                <w:szCs w:val="28"/>
              </w:rPr>
              <w:t>в распределение Субсидии.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81481C" w:rsidRDefault="003B4FE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</w:t>
            </w:r>
            <w:r>
              <w:rPr>
                <w:color w:val="000000"/>
                <w:sz w:val="28"/>
                <w:szCs w:val="28"/>
              </w:rPr>
              <w:t>их право действовать от имени каждой из Сторон Соглашения.</w:t>
            </w:r>
          </w:p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81481C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81481C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Шапкинского сельского поселения Тосненс</w:t>
                  </w:r>
                  <w:r>
                    <w:rPr>
                      <w:color w:val="000000"/>
                      <w:sz w:val="28"/>
                      <w:szCs w:val="28"/>
                    </w:rPr>
                    <w:t>кого района Ленинградской области </w:t>
                  </w:r>
                </w:p>
              </w:tc>
            </w:tr>
            <w:tr w:rsidR="0081481C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Суворовский проспект, дом 67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187025, Ленинградская область, Тосненский район п. Шапки ул. Н. Куковеровой д. 4 </w:t>
                  </w:r>
                </w:p>
              </w:tc>
            </w:tr>
          </w:tbl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81481C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81481C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81481C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комитет по местному самоуправлению, межнациональным и межконфессиональным отношениям Ленинградской области 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ИНН: 7842508133;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990;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ОКТМО: 40911000000;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Лицевой счет: 02383</w:t>
                  </w:r>
                  <w:r>
                    <w:rPr>
                      <w:color w:val="000000"/>
                      <w:sz w:val="28"/>
                      <w:szCs w:val="28"/>
                    </w:rPr>
                    <w:t>990001;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Администрация Шапкинского сельского поселения Тосненского района Ленинградской области адрес: 187025, Ленинградская область, Тосненский район п. Шапки ул. Н. Куковеровой д. 4;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Лицевой счет 04453003980;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наименование те</w:t>
                  </w:r>
                  <w:r>
                    <w:rPr>
                      <w:color w:val="0000FF"/>
                      <w:sz w:val="28"/>
                      <w:szCs w:val="28"/>
                    </w:rPr>
                    <w:t>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ИНН/КПП 4716024659/471601001;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ОГРН 1054700604749;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ОКТМО 41648464;</w:t>
                  </w:r>
                </w:p>
                <w:p w:rsidR="0081481C" w:rsidRDefault="003B4FE4">
                  <w:r>
                    <w:rPr>
                      <w:color w:val="0000FF"/>
                      <w:sz w:val="28"/>
                      <w:szCs w:val="28"/>
                    </w:rPr>
                    <w:t>КБК 009 20229999100000150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009;009;009;009</w:t>
                  </w:r>
                </w:p>
              </w:tc>
            </w:tr>
          </w:tbl>
          <w:p w:rsidR="0081481C" w:rsidRDefault="0081481C"/>
          <w:p w:rsidR="0081481C" w:rsidRDefault="0081481C"/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1481C" w:rsidRDefault="0081481C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81481C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</w:tc>
            </w:tr>
            <w:tr w:rsidR="0081481C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____________/ Бурак Лира Викторовна</w:t>
                  </w:r>
                </w:p>
                <w:p w:rsidR="0081481C" w:rsidRDefault="003B4FE4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____________/ Немешев Мерхайдар Сямиулович</w:t>
                  </w:r>
                </w:p>
                <w:p w:rsidR="0081481C" w:rsidRDefault="003B4FE4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должности руководителя уполномоченного органа местного самоуправления муниципального образования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Ленинградской области)</w:t>
                  </w:r>
                </w:p>
              </w:tc>
            </w:tr>
          </w:tbl>
          <w:p w:rsidR="0081481C" w:rsidRDefault="0081481C"/>
          <w:p w:rsidR="0081481C" w:rsidRDefault="0081481C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81481C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81481C" w:rsidRDefault="003B4FE4">
                  <w:r>
                    <w:rPr>
                      <w:color w:val="000000"/>
                    </w:rPr>
                    <w:t>ДОКУМЕНТ ПОДПИСАН</w:t>
                  </w:r>
                </w:p>
                <w:p w:rsidR="0081481C" w:rsidRDefault="003B4FE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1481C" w:rsidRDefault="003B4FE4">
                  <w:r>
                    <w:rPr>
                      <w:color w:val="000000"/>
                    </w:rPr>
                    <w:t>019EB0F73ACA</w:t>
                  </w:r>
                  <w:r>
                    <w:rPr>
                      <w:color w:val="000000"/>
                    </w:rPr>
                    <w:t>B8EB8FE9119AF578955CB1</w:t>
                  </w:r>
                </w:p>
                <w:p w:rsidR="0081481C" w:rsidRDefault="003B4FE4">
                  <w:r>
                    <w:rPr>
                      <w:color w:val="000000"/>
                    </w:rPr>
                    <w:t>Бурак Лира Викторовна</w:t>
                  </w:r>
                </w:p>
                <w:p w:rsidR="0081481C" w:rsidRDefault="003B4FE4">
                  <w:r>
                    <w:rPr>
                      <w:color w:val="000000"/>
                    </w:rPr>
                    <w:t>Действителен c 23.10.2019 16:30 до 23.10.2020 16:30</w:t>
                  </w:r>
                </w:p>
              </w:tc>
              <w:tc>
                <w:tcPr>
                  <w:tcW w:w="205" w:type="dxa"/>
                </w:tcPr>
                <w:p w:rsidR="0081481C" w:rsidRDefault="0081481C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81481C" w:rsidRDefault="003B4FE4">
                  <w:r>
                    <w:rPr>
                      <w:color w:val="000000"/>
                    </w:rPr>
                    <w:t>ДОКУМЕНТ ПОДПИСАН</w:t>
                  </w:r>
                </w:p>
                <w:p w:rsidR="0081481C" w:rsidRDefault="003B4FE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1481C" w:rsidRDefault="003B4FE4">
                  <w:r>
                    <w:rPr>
                      <w:color w:val="000000"/>
                    </w:rPr>
                    <w:t>019EB0F73ACAB8018DE9111955DBB15361</w:t>
                  </w:r>
                </w:p>
                <w:p w:rsidR="0081481C" w:rsidRDefault="003B4FE4">
                  <w:r>
                    <w:rPr>
                      <w:color w:val="000000"/>
                    </w:rPr>
                    <w:t>Немешев Мерхайдар Сямиулович</w:t>
                  </w:r>
                </w:p>
                <w:p w:rsidR="0081481C" w:rsidRDefault="003B4FE4">
                  <w:r>
                    <w:rPr>
                      <w:color w:val="000000"/>
                    </w:rPr>
                    <w:t>Действителен c 02.04.2019 10:21 до 02.04.2020 10:31</w:t>
                  </w:r>
                </w:p>
              </w:tc>
            </w:tr>
            <w:tr w:rsidR="0081481C">
              <w:tc>
                <w:tcPr>
                  <w:tcW w:w="5036" w:type="dxa"/>
                </w:tcPr>
                <w:p w:rsidR="0081481C" w:rsidRDefault="0081481C"/>
              </w:tc>
              <w:tc>
                <w:tcPr>
                  <w:tcW w:w="205" w:type="dxa"/>
                </w:tcPr>
                <w:p w:rsidR="0081481C" w:rsidRDefault="0081481C"/>
              </w:tc>
              <w:tc>
                <w:tcPr>
                  <w:tcW w:w="5036" w:type="dxa"/>
                </w:tcPr>
                <w:p w:rsidR="0081481C" w:rsidRDefault="0081481C"/>
              </w:tc>
            </w:tr>
            <w:tr w:rsidR="0081481C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81481C" w:rsidRDefault="003B4FE4">
                  <w:r>
                    <w:rPr>
                      <w:color w:val="000000"/>
                    </w:rPr>
                    <w:t>ДОКУМЕНТ ПОДПИСАН</w:t>
                  </w:r>
                </w:p>
                <w:p w:rsidR="0081481C" w:rsidRDefault="003B4FE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81481C" w:rsidRDefault="003B4FE4">
                  <w:r>
                    <w:rPr>
                      <w:color w:val="000000"/>
                    </w:rPr>
                    <w:t>019EB0F73ACAB8018DE9111955DBB15361</w:t>
                  </w:r>
                </w:p>
                <w:p w:rsidR="0081481C" w:rsidRDefault="003B4FE4">
                  <w:r>
                    <w:rPr>
                      <w:color w:val="000000"/>
                    </w:rPr>
                    <w:t>Немешев Мерхайдар Сямиулович</w:t>
                  </w:r>
                </w:p>
                <w:p w:rsidR="0081481C" w:rsidRDefault="003B4FE4">
                  <w:r>
                    <w:rPr>
                      <w:color w:val="000000"/>
                    </w:rPr>
                    <w:t>Действителен c 02.04.2019 10:21 до 02.04.2020 10:31</w:t>
                  </w:r>
                </w:p>
              </w:tc>
              <w:tc>
                <w:tcPr>
                  <w:tcW w:w="205" w:type="dxa"/>
                </w:tcPr>
                <w:p w:rsidR="0081481C" w:rsidRDefault="0081481C"/>
              </w:tc>
              <w:tc>
                <w:tcPr>
                  <w:tcW w:w="5036" w:type="dxa"/>
                </w:tcPr>
                <w:p w:rsidR="0081481C" w:rsidRDefault="0081481C"/>
              </w:tc>
            </w:tr>
          </w:tbl>
          <w:p w:rsidR="0081481C" w:rsidRDefault="0081481C"/>
        </w:tc>
      </w:tr>
    </w:tbl>
    <w:p w:rsidR="0081481C" w:rsidRDefault="0081481C">
      <w:pPr>
        <w:sectPr w:rsidR="0081481C">
          <w:headerReference w:type="default" r:id="rId6"/>
          <w:footerReference w:type="default" r:id="rId7"/>
          <w:footerReference w:type="first" r:id="rId8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81481C">
        <w:tc>
          <w:tcPr>
            <w:tcW w:w="7200" w:type="dxa"/>
          </w:tcPr>
          <w:p w:rsidR="0081481C" w:rsidRDefault="0081481C"/>
        </w:tc>
        <w:tc>
          <w:tcPr>
            <w:tcW w:w="8221" w:type="dxa"/>
          </w:tcPr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3/183</w:t>
            </w:r>
          </w:p>
        </w:tc>
      </w:tr>
      <w:tr w:rsidR="0081481C">
        <w:trPr>
          <w:trHeight w:hRule="exact" w:val="456"/>
        </w:trPr>
        <w:tc>
          <w:tcPr>
            <w:tcW w:w="7200" w:type="dxa"/>
          </w:tcPr>
          <w:p w:rsidR="0081481C" w:rsidRDefault="0081481C"/>
        </w:tc>
        <w:tc>
          <w:tcPr>
            <w:tcW w:w="8221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81481C">
        <w:tc>
          <w:tcPr>
            <w:tcW w:w="15421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81481C" w:rsidRDefault="003B4FE4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81481C">
        <w:tc>
          <w:tcPr>
            <w:tcW w:w="15421" w:type="dxa"/>
          </w:tcPr>
          <w:p w:rsidR="0081481C" w:rsidRDefault="0081481C">
            <w:pPr>
              <w:jc w:val="right"/>
            </w:pP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81481C">
        <w:tc>
          <w:tcPr>
            <w:tcW w:w="7710" w:type="dxa"/>
          </w:tcPr>
          <w:p w:rsidR="0081481C" w:rsidRDefault="003B4FE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81481C" w:rsidRDefault="003B4FE4">
            <w:r>
              <w:rPr>
                <w:color w:val="000000"/>
              </w:rPr>
              <w:t>Бюджет Шапкинского сельского поселения Тосненского района Ленинградской области</w:t>
            </w:r>
          </w:p>
        </w:tc>
      </w:tr>
      <w:tr w:rsidR="0081481C">
        <w:tc>
          <w:tcPr>
            <w:tcW w:w="7710" w:type="dxa"/>
          </w:tcPr>
          <w:p w:rsidR="0081481C" w:rsidRDefault="0081481C"/>
        </w:tc>
        <w:tc>
          <w:tcPr>
            <w:tcW w:w="7710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81481C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81481C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</w:t>
            </w:r>
            <w:r>
              <w:rPr>
                <w:color w:val="000000"/>
                <w:sz w:val="18"/>
                <w:szCs w:val="18"/>
              </w:rPr>
              <w:t xml:space="preserve">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</w:tr>
      <w:tr w:rsidR="0081481C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1481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81481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81481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  <w:sz w:val="18"/>
                <w:szCs w:val="18"/>
              </w:rPr>
              <w:t>Обустройство пожарных водоемов по адресам: Сосновый пер. за домом 12б, ул.Ключевая между д.41 и 40а, ул.Межевая у д.25 в п. Шапки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800 000.00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720 000.00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90.000000000000000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1481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  <w:sz w:val="18"/>
                <w:szCs w:val="18"/>
              </w:rPr>
              <w:t>Создание контейнерных площадок для ТКО в п. Шапки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401 000.00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348 380.00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86.877805486000000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81481C">
        <w:tc>
          <w:tcPr>
            <w:tcW w:w="460" w:type="dxa"/>
            <w:vAlign w:val="center"/>
          </w:tcPr>
          <w:p w:rsidR="0081481C" w:rsidRDefault="0081481C"/>
        </w:tc>
        <w:tc>
          <w:tcPr>
            <w:tcW w:w="1440" w:type="dxa"/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1 201 000.00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1 068 380.00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81481C">
        <w:trPr>
          <w:trHeight w:val="230"/>
        </w:trPr>
        <w:tc>
          <w:tcPr>
            <w:tcW w:w="14170" w:type="dxa"/>
            <w:gridSpan w:val="5"/>
            <w:vMerge w:val="restart"/>
          </w:tcPr>
          <w:p w:rsidR="0081481C" w:rsidRDefault="003B4FE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1481C">
        <w:tc>
          <w:tcPr>
            <w:tcW w:w="6802" w:type="dxa"/>
            <w:gridSpan w:val="2"/>
            <w:vMerge w:val="restart"/>
          </w:tcPr>
          <w:p w:rsidR="0081481C" w:rsidRDefault="0081481C"/>
        </w:tc>
        <w:tc>
          <w:tcPr>
            <w:tcW w:w="566" w:type="dxa"/>
          </w:tcPr>
          <w:p w:rsidR="0081481C" w:rsidRDefault="0081481C"/>
        </w:tc>
        <w:tc>
          <w:tcPr>
            <w:tcW w:w="6802" w:type="dxa"/>
            <w:gridSpan w:val="2"/>
            <w:vMerge w:val="restart"/>
          </w:tcPr>
          <w:p w:rsidR="0081481C" w:rsidRDefault="0081481C"/>
        </w:tc>
      </w:tr>
      <w:tr w:rsidR="0081481C">
        <w:tc>
          <w:tcPr>
            <w:tcW w:w="2267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4535" w:type="dxa"/>
          </w:tcPr>
          <w:p w:rsidR="0081481C" w:rsidRDefault="0081481C"/>
        </w:tc>
        <w:tc>
          <w:tcPr>
            <w:tcW w:w="566" w:type="dxa"/>
          </w:tcPr>
          <w:p w:rsidR="0081481C" w:rsidRDefault="0081481C"/>
        </w:tc>
        <w:tc>
          <w:tcPr>
            <w:tcW w:w="2267" w:type="dxa"/>
            <w:tcBorders>
              <w:bottom w:val="single" w:sz="6" w:space="0" w:color="000000"/>
            </w:tcBorders>
          </w:tcPr>
          <w:p w:rsidR="0081481C" w:rsidRDefault="0081481C">
            <w:pPr>
              <w:jc w:val="right"/>
            </w:pPr>
          </w:p>
        </w:tc>
        <w:tc>
          <w:tcPr>
            <w:tcW w:w="4535" w:type="dxa"/>
          </w:tcPr>
          <w:p w:rsidR="0081481C" w:rsidRDefault="0081481C"/>
        </w:tc>
      </w:tr>
      <w:tr w:rsidR="0081481C">
        <w:tc>
          <w:tcPr>
            <w:tcW w:w="226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81481C" w:rsidRDefault="0081481C"/>
        </w:tc>
        <w:tc>
          <w:tcPr>
            <w:tcW w:w="226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81481C" w:rsidRDefault="0081481C">
      <w:pPr>
        <w:sectPr w:rsidR="0081481C">
          <w:headerReference w:type="default" r:id="rId9"/>
          <w:footerReference w:type="default" r:id="rId10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1481C"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3/183</w:t>
            </w:r>
          </w:p>
        </w:tc>
      </w:tr>
      <w:tr w:rsidR="0081481C">
        <w:trPr>
          <w:trHeight w:hRule="exact" w:val="564"/>
        </w:trPr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81481C">
        <w:tc>
          <w:tcPr>
            <w:tcW w:w="10489" w:type="dxa"/>
          </w:tcPr>
          <w:p w:rsidR="0081481C" w:rsidRDefault="0081481C">
            <w:pPr>
              <w:jc w:val="right"/>
            </w:pP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81481C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81481C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81481C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81481C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1481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  <w:sz w:val="18"/>
                <w:szCs w:val="18"/>
              </w:rPr>
              <w:t>Обустройство пожарных водоемов по адресам: Сосновый пер. за домом 12б, ул.Ключевая между д.41 и 40а, ул.Межевая у д.25 в п. Шапки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  <w:tr w:rsidR="0081481C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  <w:sz w:val="18"/>
                <w:szCs w:val="18"/>
              </w:rPr>
              <w:t>Создание контейнерных площадок для ТКО в п. Шапки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81481C">
        <w:trPr>
          <w:trHeight w:val="230"/>
        </w:trPr>
        <w:tc>
          <w:tcPr>
            <w:tcW w:w="10484" w:type="dxa"/>
            <w:gridSpan w:val="5"/>
            <w:vMerge w:val="restart"/>
          </w:tcPr>
          <w:p w:rsidR="0081481C" w:rsidRDefault="003B4FE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1481C">
        <w:tc>
          <w:tcPr>
            <w:tcW w:w="4874" w:type="dxa"/>
            <w:gridSpan w:val="2"/>
            <w:vMerge w:val="restart"/>
          </w:tcPr>
          <w:p w:rsidR="0081481C" w:rsidRDefault="0081481C"/>
        </w:tc>
        <w:tc>
          <w:tcPr>
            <w:tcW w:w="736" w:type="dxa"/>
          </w:tcPr>
          <w:p w:rsidR="0081481C" w:rsidRDefault="0081481C"/>
        </w:tc>
        <w:tc>
          <w:tcPr>
            <w:tcW w:w="4874" w:type="dxa"/>
            <w:gridSpan w:val="2"/>
            <w:vMerge w:val="restart"/>
          </w:tcPr>
          <w:p w:rsidR="0081481C" w:rsidRDefault="0081481C"/>
        </w:tc>
      </w:tr>
      <w:tr w:rsidR="0081481C">
        <w:tc>
          <w:tcPr>
            <w:tcW w:w="2437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2437" w:type="dxa"/>
          </w:tcPr>
          <w:p w:rsidR="0081481C" w:rsidRDefault="0081481C"/>
        </w:tc>
        <w:tc>
          <w:tcPr>
            <w:tcW w:w="736" w:type="dxa"/>
          </w:tcPr>
          <w:p w:rsidR="0081481C" w:rsidRDefault="0081481C"/>
        </w:tc>
        <w:tc>
          <w:tcPr>
            <w:tcW w:w="2437" w:type="dxa"/>
            <w:tcBorders>
              <w:bottom w:val="single" w:sz="6" w:space="0" w:color="000000"/>
            </w:tcBorders>
          </w:tcPr>
          <w:p w:rsidR="0081481C" w:rsidRDefault="0081481C">
            <w:pPr>
              <w:jc w:val="right"/>
            </w:pPr>
          </w:p>
        </w:tc>
        <w:tc>
          <w:tcPr>
            <w:tcW w:w="2437" w:type="dxa"/>
          </w:tcPr>
          <w:p w:rsidR="0081481C" w:rsidRDefault="0081481C"/>
        </w:tc>
      </w:tr>
      <w:tr w:rsidR="0081481C">
        <w:tc>
          <w:tcPr>
            <w:tcW w:w="243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81481C" w:rsidRDefault="0081481C"/>
        </w:tc>
        <w:tc>
          <w:tcPr>
            <w:tcW w:w="243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81481C" w:rsidRDefault="0081481C">
      <w:pPr>
        <w:sectPr w:rsidR="0081481C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1481C"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3/183</w:t>
            </w:r>
          </w:p>
        </w:tc>
      </w:tr>
      <w:tr w:rsidR="0081481C">
        <w:trPr>
          <w:trHeight w:hRule="exact" w:val="564"/>
        </w:trPr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81481C" w:rsidRDefault="0081481C"/>
        </w:tc>
      </w:tr>
      <w:tr w:rsidR="0081481C">
        <w:trPr>
          <w:trHeight w:hRule="exact" w:val="396"/>
        </w:trPr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8148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8148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8148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>
            <w:pPr>
              <w:jc w:val="center"/>
            </w:pPr>
          </w:p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81481C">
        <w:tc>
          <w:tcPr>
            <w:tcW w:w="3600" w:type="dxa"/>
          </w:tcPr>
          <w:p w:rsidR="0081481C" w:rsidRDefault="003B4FE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1481C">
        <w:tc>
          <w:tcPr>
            <w:tcW w:w="3600" w:type="dxa"/>
          </w:tcPr>
          <w:p w:rsidR="0081481C" w:rsidRDefault="0081481C"/>
        </w:tc>
      </w:tr>
      <w:tr w:rsidR="0081481C">
        <w:tc>
          <w:tcPr>
            <w:tcW w:w="3600" w:type="dxa"/>
            <w:tcBorders>
              <w:bottom w:val="single" w:sz="6" w:space="0" w:color="000000"/>
            </w:tcBorders>
          </w:tcPr>
          <w:p w:rsidR="0081481C" w:rsidRDefault="0081481C">
            <w:pPr>
              <w:jc w:val="right"/>
            </w:pPr>
          </w:p>
        </w:tc>
      </w:tr>
      <w:tr w:rsidR="0081481C">
        <w:tc>
          <w:tcPr>
            <w:tcW w:w="3600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1481C" w:rsidRDefault="0081481C">
      <w:pPr>
        <w:sectPr w:rsidR="0081481C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1481C"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3/183</w:t>
            </w:r>
          </w:p>
        </w:tc>
      </w:tr>
      <w:tr w:rsidR="0081481C">
        <w:trPr>
          <w:trHeight w:hRule="exact" w:val="564"/>
        </w:trPr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c>
          <w:tcPr>
            <w:tcW w:w="3496" w:type="dxa"/>
          </w:tcPr>
          <w:p w:rsidR="0081481C" w:rsidRDefault="003B4FE4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  <w:tr w:rsidR="0081481C">
        <w:trPr>
          <w:trHeight w:hRule="exact" w:val="864"/>
        </w:trPr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  <w:tc>
          <w:tcPr>
            <w:tcW w:w="3496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81481C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81481C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</w:tr>
      <w:tr w:rsidR="0081481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1481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</w:tr>
      <w:tr w:rsidR="0081481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81481C">
        <w:tc>
          <w:tcPr>
            <w:tcW w:w="3600" w:type="dxa"/>
          </w:tcPr>
          <w:p w:rsidR="0081481C" w:rsidRDefault="003B4FE4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1481C">
        <w:tc>
          <w:tcPr>
            <w:tcW w:w="3600" w:type="dxa"/>
          </w:tcPr>
          <w:p w:rsidR="0081481C" w:rsidRDefault="0081481C"/>
        </w:tc>
      </w:tr>
      <w:tr w:rsidR="0081481C">
        <w:tc>
          <w:tcPr>
            <w:tcW w:w="3600" w:type="dxa"/>
            <w:tcBorders>
              <w:bottom w:val="single" w:sz="6" w:space="0" w:color="000000"/>
            </w:tcBorders>
          </w:tcPr>
          <w:p w:rsidR="0081481C" w:rsidRDefault="0081481C">
            <w:pPr>
              <w:jc w:val="right"/>
            </w:pPr>
          </w:p>
        </w:tc>
      </w:tr>
      <w:tr w:rsidR="0081481C">
        <w:tc>
          <w:tcPr>
            <w:tcW w:w="3600" w:type="dxa"/>
          </w:tcPr>
          <w:p w:rsidR="0081481C" w:rsidRDefault="003B4FE4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81481C" w:rsidRDefault="0081481C">
      <w:pPr>
        <w:sectPr w:rsidR="0081481C">
          <w:headerReference w:type="default" r:id="rId15"/>
          <w:footerReference w:type="default" r:id="rId16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1481C"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81481C" w:rsidRDefault="003B4FE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3/183</w:t>
            </w:r>
          </w:p>
        </w:tc>
      </w:tr>
      <w:tr w:rsidR="0081481C">
        <w:trPr>
          <w:trHeight w:hRule="exact" w:val="564"/>
        </w:trPr>
        <w:tc>
          <w:tcPr>
            <w:tcW w:w="7200" w:type="dxa"/>
          </w:tcPr>
          <w:p w:rsidR="0081481C" w:rsidRDefault="0081481C"/>
        </w:tc>
        <w:tc>
          <w:tcPr>
            <w:tcW w:w="32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81481C" w:rsidRDefault="003B4FE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81481C">
        <w:tc>
          <w:tcPr>
            <w:tcW w:w="3804" w:type="dxa"/>
          </w:tcPr>
          <w:p w:rsidR="0081481C" w:rsidRDefault="0081481C"/>
        </w:tc>
        <w:tc>
          <w:tcPr>
            <w:tcW w:w="2880" w:type="dxa"/>
          </w:tcPr>
          <w:p w:rsidR="0081481C" w:rsidRDefault="0081481C"/>
        </w:tc>
        <w:tc>
          <w:tcPr>
            <w:tcW w:w="3804" w:type="dxa"/>
          </w:tcPr>
          <w:p w:rsidR="0081481C" w:rsidRDefault="0081481C"/>
        </w:tc>
      </w:tr>
      <w:tr w:rsidR="0081481C">
        <w:tc>
          <w:tcPr>
            <w:tcW w:w="3804" w:type="dxa"/>
          </w:tcPr>
          <w:p w:rsidR="0081481C" w:rsidRDefault="003B4FE4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81481C" w:rsidRDefault="0081481C"/>
        </w:tc>
        <w:tc>
          <w:tcPr>
            <w:tcW w:w="3804" w:type="dxa"/>
          </w:tcPr>
          <w:p w:rsidR="0081481C" w:rsidRDefault="003B4FE4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81481C">
        <w:tc>
          <w:tcPr>
            <w:tcW w:w="3804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81481C" w:rsidRDefault="0081481C"/>
        </w:tc>
        <w:tc>
          <w:tcPr>
            <w:tcW w:w="3804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81481C">
        <w:tc>
          <w:tcPr>
            <w:tcW w:w="3804" w:type="dxa"/>
          </w:tcPr>
          <w:p w:rsidR="0081481C" w:rsidRDefault="0081481C"/>
        </w:tc>
        <w:tc>
          <w:tcPr>
            <w:tcW w:w="2880" w:type="dxa"/>
          </w:tcPr>
          <w:p w:rsidR="0081481C" w:rsidRDefault="0081481C"/>
        </w:tc>
        <w:tc>
          <w:tcPr>
            <w:tcW w:w="3804" w:type="dxa"/>
          </w:tcPr>
          <w:p w:rsidR="0081481C" w:rsidRDefault="0081481C"/>
        </w:tc>
      </w:tr>
    </w:tbl>
    <w:p w:rsidR="0081481C" w:rsidRDefault="0081481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p w:rsidR="0081481C" w:rsidRDefault="003B4FE4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</w:t>
            </w:r>
            <w:r>
              <w:rPr>
                <w:color w:val="000000"/>
                <w:sz w:val="22"/>
                <w:szCs w:val="22"/>
              </w:rPr>
              <w:t>ество)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81481C" w:rsidRDefault="003B4FE4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</w:t>
            </w:r>
            <w:r>
              <w:rPr>
                <w:color w:val="000000"/>
                <w:sz w:val="28"/>
                <w:szCs w:val="28"/>
              </w:rPr>
              <w:t>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</w:t>
            </w:r>
            <w:r>
              <w:rPr>
                <w:color w:val="000000"/>
                <w:sz w:val="28"/>
                <w:szCs w:val="28"/>
              </w:rPr>
              <w:t>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</w:t>
            </w:r>
            <w:r>
              <w:rPr>
                <w:color w:val="000000"/>
                <w:sz w:val="28"/>
                <w:szCs w:val="28"/>
              </w:rPr>
              <w:t>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1.4.1. В пункте 2.1 слова "в 20__ году __________ (___________________)</w:t>
            </w:r>
          </w:p>
          <w:p w:rsidR="0081481C" w:rsidRDefault="003B4FE4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           (сумма прописью)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81481C" w:rsidRDefault="003B4FE4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</w:t>
            </w:r>
            <w:r>
              <w:rPr>
                <w:color w:val="000000"/>
                <w:sz w:val="28"/>
                <w:szCs w:val="28"/>
              </w:rPr>
              <w:t>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</w:t>
            </w:r>
            <w:r>
              <w:rPr>
                <w:color w:val="000000"/>
                <w:sz w:val="28"/>
                <w:szCs w:val="28"/>
              </w:rPr>
              <w:t>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81481C">
        <w:tc>
          <w:tcPr>
            <w:tcW w:w="10489" w:type="dxa"/>
          </w:tcPr>
          <w:p w:rsidR="0081481C" w:rsidRDefault="0081481C">
            <w:pPr>
              <w:jc w:val="center"/>
            </w:pPr>
          </w:p>
        </w:tc>
      </w:tr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81481C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</w:t>
                  </w:r>
                  <w:r>
                    <w:rPr>
                      <w:color w:val="000000"/>
                      <w:sz w:val="22"/>
                      <w:szCs w:val="22"/>
                    </w:rPr>
                    <w:t>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81481C">
              <w:tc>
                <w:tcPr>
                  <w:tcW w:w="4884" w:type="dxa"/>
                </w:tcPr>
                <w:p w:rsidR="0081481C" w:rsidRDefault="0081481C"/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</w:tcPr>
                <w:p w:rsidR="0081481C" w:rsidRDefault="0081481C"/>
              </w:tc>
            </w:tr>
            <w:tr w:rsidR="0081481C">
              <w:trPr>
                <w:trHeight w:hRule="exact" w:val="2963"/>
              </w:trPr>
              <w:tc>
                <w:tcPr>
                  <w:tcW w:w="4884" w:type="dxa"/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81481C" w:rsidRDefault="0081481C"/>
        </w:tc>
      </w:tr>
      <w:tr w:rsidR="0081481C">
        <w:tc>
          <w:tcPr>
            <w:tcW w:w="10489" w:type="dxa"/>
          </w:tcPr>
          <w:p w:rsidR="0081481C" w:rsidRDefault="003B4FE4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p w:rsidR="0081481C" w:rsidRDefault="003B4FE4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81481C">
              <w:tc>
                <w:tcPr>
                  <w:tcW w:w="5244" w:type="dxa"/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81481C" w:rsidRDefault="003B4FE4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администратора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t>_____.</w:t>
                  </w:r>
                </w:p>
              </w:tc>
            </w:tr>
          </w:tbl>
          <w:p w:rsidR="0081481C" w:rsidRDefault="0081481C"/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p w:rsidR="0081481C" w:rsidRDefault="003B4FE4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</w:t>
            </w:r>
            <w:r>
              <w:rPr>
                <w:color w:val="000000"/>
                <w:sz w:val="28"/>
                <w:szCs w:val="28"/>
              </w:rPr>
              <w:t>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</w:t>
            </w:r>
            <w:r>
              <w:rPr>
                <w:color w:val="000000"/>
                <w:sz w:val="28"/>
                <w:szCs w:val="28"/>
              </w:rPr>
              <w:t>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5. Настоящее Дополнительное соглашение заключено Сторонами </w:t>
            </w:r>
            <w:r>
              <w:rPr>
                <w:color w:val="000000"/>
                <w:sz w:val="28"/>
                <w:szCs w:val="28"/>
              </w:rPr>
              <w:t>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81481C">
              <w:tc>
                <w:tcPr>
                  <w:tcW w:w="4884" w:type="dxa"/>
                </w:tcPr>
                <w:p w:rsidR="0081481C" w:rsidRDefault="0081481C"/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</w:tcPr>
                <w:p w:rsidR="0081481C" w:rsidRDefault="0081481C"/>
              </w:tc>
            </w:tr>
            <w:tr w:rsidR="0081481C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81481C" w:rsidRDefault="003B4FE4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</w:t>
                  </w:r>
                  <w:r>
                    <w:rPr>
                      <w:color w:val="000000"/>
                      <w:sz w:val="22"/>
                      <w:szCs w:val="22"/>
                    </w:rPr>
                    <w:t>ого образования Ленинградской области)</w:t>
                  </w:r>
                </w:p>
              </w:tc>
            </w:tr>
            <w:tr w:rsidR="0081481C">
              <w:tc>
                <w:tcPr>
                  <w:tcW w:w="4884" w:type="dxa"/>
                </w:tcPr>
                <w:p w:rsidR="0081481C" w:rsidRDefault="0081481C"/>
              </w:tc>
              <w:tc>
                <w:tcPr>
                  <w:tcW w:w="720" w:type="dxa"/>
                </w:tcPr>
                <w:p w:rsidR="0081481C" w:rsidRDefault="0081481C"/>
              </w:tc>
              <w:tc>
                <w:tcPr>
                  <w:tcW w:w="4884" w:type="dxa"/>
                </w:tcPr>
                <w:p w:rsidR="0081481C" w:rsidRDefault="0081481C"/>
              </w:tc>
            </w:tr>
          </w:tbl>
          <w:p w:rsidR="0081481C" w:rsidRDefault="0081481C"/>
        </w:tc>
      </w:tr>
      <w:tr w:rsidR="0081481C">
        <w:tc>
          <w:tcPr>
            <w:tcW w:w="10489" w:type="dxa"/>
          </w:tcPr>
          <w:p w:rsidR="0081481C" w:rsidRDefault="0081481C"/>
        </w:tc>
      </w:tr>
      <w:tr w:rsidR="0081481C">
        <w:tc>
          <w:tcPr>
            <w:tcW w:w="10489" w:type="dxa"/>
          </w:tcPr>
          <w:p w:rsidR="0081481C" w:rsidRDefault="003B4FE4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</w:t>
            </w:r>
            <w:r>
              <w:rPr>
                <w:color w:val="000000"/>
              </w:rPr>
              <w:t>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</w:t>
            </w:r>
            <w:r>
              <w:rPr>
                <w:color w:val="000000"/>
              </w:rPr>
              <w:t>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</w:t>
            </w:r>
            <w:r>
              <w:rPr>
                <w:color w:val="000000"/>
              </w:rPr>
              <w:t xml:space="preserve">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</w:t>
            </w:r>
            <w:r>
              <w:rPr>
                <w:color w:val="000000"/>
              </w:rPr>
              <w:t>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</w:t>
            </w:r>
            <w:r>
              <w:rPr>
                <w:color w:val="000000"/>
              </w:rPr>
              <w:t>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000000" w:rsidRDefault="003B4FE4"/>
    <w:sectPr w:rsidR="00000000" w:rsidSect="0081481C">
      <w:headerReference w:type="default" r:id="rId17"/>
      <w:footerReference w:type="default" r:id="rId1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1C" w:rsidRDefault="0081481C" w:rsidP="0081481C">
      <w:r>
        <w:separator/>
      </w:r>
    </w:p>
  </w:endnote>
  <w:endnote w:type="continuationSeparator" w:id="0">
    <w:p w:rsidR="0081481C" w:rsidRDefault="0081481C" w:rsidP="008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1481C">
      <w:trPr>
        <w:trHeight w:val="720"/>
      </w:trPr>
      <w:tc>
        <w:tcPr>
          <w:tcW w:w="15636" w:type="dxa"/>
        </w:tcPr>
        <w:p w:rsidR="0081481C" w:rsidRDefault="0081481C"/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1C" w:rsidRDefault="0081481C" w:rsidP="0081481C">
      <w:r>
        <w:separator/>
      </w:r>
    </w:p>
  </w:footnote>
  <w:footnote w:type="continuationSeparator" w:id="0">
    <w:p w:rsidR="0081481C" w:rsidRDefault="0081481C" w:rsidP="0081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2"/>
              <w:szCs w:val="22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2"/>
              <w:szCs w:val="22"/>
            </w:rPr>
            <w:t>9</w:t>
          </w:r>
          <w:r>
            <w:fldChar w:fldCharType="end"/>
          </w:r>
        </w:p>
        <w:p w:rsidR="0081481C" w:rsidRDefault="0081481C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81481C">
      <w:trPr>
        <w:trHeight w:val="720"/>
      </w:trPr>
      <w:tc>
        <w:tcPr>
          <w:tcW w:w="15636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8"/>
              <w:szCs w:val="28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81481C" w:rsidRDefault="0081481C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2"/>
              <w:szCs w:val="22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81481C" w:rsidRDefault="0081481C"/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2"/>
              <w:szCs w:val="22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81481C" w:rsidRDefault="0081481C"/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2"/>
              <w:szCs w:val="22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81481C" w:rsidRDefault="0081481C"/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1481C">
      <w:trPr>
        <w:trHeight w:val="720"/>
      </w:trPr>
      <w:tc>
        <w:tcPr>
          <w:tcW w:w="10704" w:type="dxa"/>
        </w:tcPr>
        <w:p w:rsidR="0081481C" w:rsidRDefault="0081481C">
          <w:pPr>
            <w:jc w:val="center"/>
          </w:pPr>
          <w:r>
            <w:fldChar w:fldCharType="begin"/>
          </w:r>
          <w:r w:rsidR="003B4FE4">
            <w:rPr>
              <w:color w:val="000000"/>
              <w:sz w:val="22"/>
              <w:szCs w:val="22"/>
            </w:rPr>
            <w:instrText>PAGE</w:instrText>
          </w:r>
          <w:r w:rsidR="003B4FE4">
            <w:fldChar w:fldCharType="separate"/>
          </w:r>
          <w:r w:rsidR="003B4FE4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81481C" w:rsidRDefault="0081481C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1C"/>
    <w:rsid w:val="003B4FE4"/>
    <w:rsid w:val="008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E83E-B637-4657-B2C9-5224A9D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2020-03-24T09:23:00Z</dcterms:created>
  <dcterms:modified xsi:type="dcterms:W3CDTF">2020-03-24T09:23:00Z</dcterms:modified>
</cp:coreProperties>
</file>