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8B" w:rsidRDefault="00DA638B" w:rsidP="00DA638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ШАПКИНСКОЕ СЕЛЬСКОЕ ПОСЕЛЕНИЕ</w:t>
      </w: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ТОСНЕНСКОГО РАЙОНА ЛЕНИНГРАДСКОЙ ОБЛАСТИ</w:t>
      </w: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АДМИНИСТРАЦИЯ</w:t>
      </w: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ПОСТАНОВЛЕНИЕ</w:t>
      </w:r>
    </w:p>
    <w:p w:rsidR="00DA638B" w:rsidRDefault="00DA638B" w:rsidP="00DA638B">
      <w:pPr>
        <w:autoSpaceDE w:val="0"/>
        <w:autoSpaceDN w:val="0"/>
        <w:adjustRightInd w:val="0"/>
        <w:rPr>
          <w:b/>
          <w:bCs/>
          <w:color w:val="000000"/>
        </w:rPr>
      </w:pPr>
    </w:p>
    <w:p w:rsidR="00DA638B" w:rsidRDefault="00DA638B" w:rsidP="00DA638B">
      <w:pPr>
        <w:autoSpaceDE w:val="0"/>
        <w:autoSpaceDN w:val="0"/>
        <w:adjustRightInd w:val="0"/>
        <w:rPr>
          <w:color w:val="000000"/>
        </w:rPr>
      </w:pPr>
    </w:p>
    <w:p w:rsidR="00DA638B" w:rsidRPr="001C33A4" w:rsidRDefault="001C33A4" w:rsidP="00DA63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02</w:t>
      </w:r>
      <w:r w:rsidR="00DA638B" w:rsidRPr="001C33A4">
        <w:rPr>
          <w:color w:val="000000"/>
        </w:rPr>
        <w:t>.</w:t>
      </w:r>
      <w:r>
        <w:rPr>
          <w:color w:val="000000"/>
        </w:rPr>
        <w:t>09</w:t>
      </w:r>
      <w:r w:rsidR="00DA638B" w:rsidRPr="001C33A4">
        <w:rPr>
          <w:color w:val="000000"/>
        </w:rPr>
        <w:t>.20</w:t>
      </w:r>
      <w:r>
        <w:rPr>
          <w:color w:val="000000"/>
        </w:rPr>
        <w:t>20</w:t>
      </w:r>
      <w:r w:rsidR="00DA638B" w:rsidRPr="001C33A4">
        <w:rPr>
          <w:color w:val="000000"/>
        </w:rPr>
        <w:t xml:space="preserve">  № </w:t>
      </w:r>
      <w:r>
        <w:rPr>
          <w:color w:val="000000"/>
        </w:rPr>
        <w:t>128</w:t>
      </w:r>
    </w:p>
    <w:p w:rsidR="00DA638B" w:rsidRDefault="00DA638B" w:rsidP="00DA638B">
      <w:pPr>
        <w:pStyle w:val="a3"/>
        <w:spacing w:after="0"/>
        <w:outlineLvl w:val="0"/>
      </w:pPr>
      <w:r>
        <w:t xml:space="preserve">Об утверждении муниципальной программы </w:t>
      </w:r>
    </w:p>
    <w:p w:rsidR="001C33A4" w:rsidRDefault="00DA638B" w:rsidP="00DA638B">
      <w:pPr>
        <w:jc w:val="both"/>
      </w:pPr>
      <w:r>
        <w:t xml:space="preserve">«Благоустройство территории </w:t>
      </w:r>
      <w:proofErr w:type="spellStart"/>
      <w:r>
        <w:t>Шапкинского</w:t>
      </w:r>
      <w:proofErr w:type="spellEnd"/>
    </w:p>
    <w:p w:rsidR="001C33A4" w:rsidRDefault="00DA638B" w:rsidP="00DA638B">
      <w:pPr>
        <w:jc w:val="both"/>
      </w:pPr>
      <w:r>
        <w:t xml:space="preserve">сельского поселения </w:t>
      </w:r>
      <w:proofErr w:type="spellStart"/>
      <w:r>
        <w:t>Тосненского</w:t>
      </w:r>
      <w:proofErr w:type="spellEnd"/>
      <w:r>
        <w:t xml:space="preserve"> района </w:t>
      </w:r>
    </w:p>
    <w:p w:rsidR="00DA638B" w:rsidRDefault="00DA638B" w:rsidP="00DA638B">
      <w:pPr>
        <w:jc w:val="both"/>
      </w:pPr>
      <w:r>
        <w:t xml:space="preserve">Ленинградской области» </w:t>
      </w:r>
    </w:p>
    <w:p w:rsidR="00DA638B" w:rsidRDefault="00DA638B" w:rsidP="00DA638B">
      <w:pPr>
        <w:ind w:left="708"/>
      </w:pPr>
    </w:p>
    <w:p w:rsidR="00DA638B" w:rsidRDefault="00DA638B" w:rsidP="00DA638B">
      <w:pPr>
        <w:jc w:val="both"/>
      </w:pPr>
      <w:r>
        <w:tab/>
        <w:t xml:space="preserve">В соответствии с Федеральным законом от 06.10.2003 №131-ФЗ «Об общих принципах организации местного самоуправления в РФ», Постановлением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 </w:t>
      </w:r>
      <w:r w:rsidR="00505C92">
        <w:t>у</w:t>
      </w:r>
      <w:r>
        <w:t xml:space="preserve">ставом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</w:t>
      </w:r>
      <w:r w:rsidR="00505C92">
        <w:t>го</w:t>
      </w:r>
      <w:proofErr w:type="spellEnd"/>
      <w:r w:rsidR="00505C92">
        <w:t xml:space="preserve"> района Ленинградской области</w:t>
      </w:r>
    </w:p>
    <w:p w:rsidR="00DA638B" w:rsidRDefault="00DA638B" w:rsidP="00DA638B">
      <w:pPr>
        <w:autoSpaceDE w:val="0"/>
        <w:autoSpaceDN w:val="0"/>
        <w:adjustRightInd w:val="0"/>
        <w:ind w:firstLine="708"/>
        <w:jc w:val="both"/>
      </w:pPr>
    </w:p>
    <w:p w:rsidR="00DA638B" w:rsidRDefault="00DA638B" w:rsidP="00DA638B">
      <w:pPr>
        <w:autoSpaceDE w:val="0"/>
        <w:autoSpaceDN w:val="0"/>
        <w:adjustRightInd w:val="0"/>
        <w:jc w:val="both"/>
        <w:rPr>
          <w:color w:val="000000"/>
        </w:rPr>
      </w:pPr>
    </w:p>
    <w:p w:rsidR="00DA638B" w:rsidRDefault="00DA638B" w:rsidP="00DA638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t xml:space="preserve">Утвердить муниципальную программу «Благоустройство территории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на 20</w:t>
      </w:r>
      <w:r w:rsidR="00505C92">
        <w:t>21</w:t>
      </w:r>
      <w:r>
        <w:t>-202</w:t>
      </w:r>
      <w:r w:rsidR="00505C92">
        <w:t>3</w:t>
      </w:r>
      <w:r>
        <w:t xml:space="preserve"> годы </w:t>
      </w:r>
      <w:r w:rsidR="00505C92">
        <w:t>согласно приложению</w:t>
      </w:r>
      <w:r>
        <w:t xml:space="preserve">. </w:t>
      </w:r>
    </w:p>
    <w:p w:rsidR="00505C92" w:rsidRDefault="00505C92" w:rsidP="00505C92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DA638B" w:rsidRDefault="00DA638B" w:rsidP="00DA638B">
      <w:pPr>
        <w:jc w:val="both"/>
      </w:pPr>
    </w:p>
    <w:p w:rsidR="00DA638B" w:rsidRDefault="00DA638B" w:rsidP="00DA638B">
      <w:pPr>
        <w:jc w:val="both"/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  <w:r>
        <w:rPr>
          <w:color w:val="000000"/>
        </w:rPr>
        <w:t xml:space="preserve">Глава администрации                                                                     М.С. Немешев                            </w:t>
      </w: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DA638B" w:rsidRDefault="00DA638B" w:rsidP="00DA638B">
      <w:pPr>
        <w:rPr>
          <w:color w:val="000000"/>
        </w:rPr>
      </w:pPr>
    </w:p>
    <w:p w:rsidR="00505C92" w:rsidRDefault="00505C92" w:rsidP="00DA638B">
      <w:pPr>
        <w:rPr>
          <w:color w:val="000000"/>
        </w:rPr>
      </w:pPr>
    </w:p>
    <w:p w:rsidR="00DA638B" w:rsidRDefault="00DA638B" w:rsidP="00DA638B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Полежаева  </w:t>
      </w:r>
    </w:p>
    <w:p w:rsidR="00DA638B" w:rsidRDefault="00DA638B" w:rsidP="00DA638B">
      <w:pPr>
        <w:ind w:left="6237"/>
        <w:jc w:val="both"/>
      </w:pPr>
    </w:p>
    <w:p w:rsidR="00DA638B" w:rsidRDefault="00DA638B" w:rsidP="00011E9D">
      <w:pPr>
        <w:ind w:left="5664"/>
        <w:rPr>
          <w:sz w:val="22"/>
          <w:szCs w:val="22"/>
        </w:rPr>
      </w:pPr>
    </w:p>
    <w:p w:rsidR="00DA638B" w:rsidRDefault="00DA638B" w:rsidP="00011E9D">
      <w:pPr>
        <w:ind w:left="5664"/>
        <w:rPr>
          <w:sz w:val="22"/>
          <w:szCs w:val="22"/>
        </w:rPr>
      </w:pPr>
    </w:p>
    <w:p w:rsidR="00DA638B" w:rsidRDefault="00DA638B" w:rsidP="00011E9D">
      <w:pPr>
        <w:ind w:left="5664"/>
        <w:rPr>
          <w:sz w:val="22"/>
          <w:szCs w:val="22"/>
        </w:rPr>
      </w:pPr>
    </w:p>
    <w:p w:rsidR="00DA638B" w:rsidRDefault="00DA638B" w:rsidP="00011E9D">
      <w:pPr>
        <w:ind w:left="5664"/>
        <w:rPr>
          <w:sz w:val="22"/>
          <w:szCs w:val="22"/>
        </w:rPr>
      </w:pPr>
    </w:p>
    <w:p w:rsidR="00011E9D" w:rsidRDefault="00011E9D" w:rsidP="00011E9D">
      <w:pPr>
        <w:ind w:left="566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011E9D" w:rsidRDefault="00011E9D" w:rsidP="00011E9D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proofErr w:type="spellStart"/>
      <w:r>
        <w:rPr>
          <w:sz w:val="22"/>
          <w:szCs w:val="22"/>
        </w:rPr>
        <w:t>Шапкинского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Тосненского</w:t>
      </w:r>
      <w:proofErr w:type="spellEnd"/>
      <w:r>
        <w:rPr>
          <w:sz w:val="22"/>
          <w:szCs w:val="22"/>
        </w:rPr>
        <w:t xml:space="preserve"> района Ленинградской области </w:t>
      </w:r>
    </w:p>
    <w:p w:rsidR="00011E9D" w:rsidRDefault="00011E9D" w:rsidP="00011E9D">
      <w:pPr>
        <w:ind w:left="5664"/>
        <w:rPr>
          <w:sz w:val="22"/>
          <w:szCs w:val="22"/>
        </w:rPr>
      </w:pPr>
      <w:r w:rsidRPr="00DA638B">
        <w:rPr>
          <w:sz w:val="22"/>
          <w:szCs w:val="22"/>
        </w:rPr>
        <w:t xml:space="preserve">от </w:t>
      </w:r>
      <w:r w:rsidR="00505C92">
        <w:rPr>
          <w:sz w:val="22"/>
          <w:szCs w:val="22"/>
        </w:rPr>
        <w:t>02.09.2020</w:t>
      </w:r>
      <w:r w:rsidRPr="00DA638B">
        <w:rPr>
          <w:sz w:val="22"/>
          <w:szCs w:val="22"/>
        </w:rPr>
        <w:t xml:space="preserve">  № </w:t>
      </w:r>
      <w:r w:rsidR="00505C92">
        <w:rPr>
          <w:sz w:val="22"/>
          <w:szCs w:val="22"/>
        </w:rPr>
        <w:t>128</w:t>
      </w:r>
    </w:p>
    <w:p w:rsidR="00011E9D" w:rsidRDefault="00011E9D" w:rsidP="00011E9D">
      <w:pPr>
        <w:pStyle w:val="a3"/>
        <w:ind w:left="6237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505C92" w:rsidRDefault="00011E9D" w:rsidP="00011E9D">
      <w:pPr>
        <w:pStyle w:val="a5"/>
        <w:jc w:val="center"/>
        <w:rPr>
          <w:b/>
          <w:sz w:val="28"/>
          <w:szCs w:val="28"/>
        </w:rPr>
      </w:pPr>
      <w:r w:rsidRPr="00EC2B79">
        <w:rPr>
          <w:b/>
          <w:sz w:val="28"/>
          <w:szCs w:val="28"/>
        </w:rPr>
        <w:t xml:space="preserve">«Благоустройство территории </w:t>
      </w:r>
    </w:p>
    <w:p w:rsidR="00011E9D" w:rsidRPr="00EC2B79" w:rsidRDefault="00011E9D" w:rsidP="00011E9D">
      <w:pPr>
        <w:pStyle w:val="a5"/>
        <w:jc w:val="center"/>
        <w:rPr>
          <w:b/>
          <w:sz w:val="28"/>
          <w:szCs w:val="28"/>
        </w:rPr>
      </w:pPr>
      <w:proofErr w:type="spellStart"/>
      <w:r w:rsidRPr="00EC2B79">
        <w:rPr>
          <w:b/>
          <w:sz w:val="28"/>
          <w:szCs w:val="28"/>
        </w:rPr>
        <w:t>Шапкинского</w:t>
      </w:r>
      <w:proofErr w:type="spellEnd"/>
      <w:r w:rsidRPr="00EC2B79">
        <w:rPr>
          <w:b/>
          <w:sz w:val="28"/>
          <w:szCs w:val="28"/>
        </w:rPr>
        <w:t xml:space="preserve"> сельского поселения </w:t>
      </w:r>
    </w:p>
    <w:p w:rsidR="00011E9D" w:rsidRPr="00EC2B79" w:rsidRDefault="00011E9D" w:rsidP="00011E9D">
      <w:pPr>
        <w:pStyle w:val="a5"/>
        <w:jc w:val="center"/>
        <w:rPr>
          <w:b/>
          <w:sz w:val="28"/>
          <w:szCs w:val="28"/>
        </w:rPr>
      </w:pPr>
      <w:proofErr w:type="spellStart"/>
      <w:r w:rsidRPr="00EC2B79">
        <w:rPr>
          <w:b/>
          <w:sz w:val="28"/>
          <w:szCs w:val="28"/>
        </w:rPr>
        <w:t>Тосненского</w:t>
      </w:r>
      <w:proofErr w:type="spellEnd"/>
      <w:r w:rsidRPr="00EC2B79">
        <w:rPr>
          <w:b/>
          <w:sz w:val="28"/>
          <w:szCs w:val="28"/>
        </w:rPr>
        <w:t xml:space="preserve"> района Ленинградской области" </w:t>
      </w:r>
    </w:p>
    <w:p w:rsidR="00011E9D" w:rsidRDefault="00011E9D" w:rsidP="00011E9D">
      <w:pPr>
        <w:pStyle w:val="a5"/>
        <w:jc w:val="center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pStyle w:val="a3"/>
        <w:rPr>
          <w:sz w:val="28"/>
          <w:szCs w:val="28"/>
        </w:rPr>
      </w:pPr>
    </w:p>
    <w:p w:rsidR="00011E9D" w:rsidRDefault="00011E9D" w:rsidP="00011E9D">
      <w:pPr>
        <w:jc w:val="center"/>
        <w:rPr>
          <w:sz w:val="28"/>
          <w:szCs w:val="28"/>
        </w:rPr>
      </w:pPr>
    </w:p>
    <w:p w:rsidR="00011E9D" w:rsidRDefault="00011E9D" w:rsidP="00011E9D">
      <w:pPr>
        <w:jc w:val="center"/>
        <w:rPr>
          <w:sz w:val="28"/>
          <w:szCs w:val="28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E267E9" w:rsidRDefault="00E267E9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505C92" w:rsidRDefault="00505C92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Паспорт муниципальной программы </w:t>
      </w:r>
      <w:proofErr w:type="spellStart"/>
      <w:r>
        <w:rPr>
          <w:b/>
          <w:bCs/>
          <w:sz w:val="20"/>
          <w:szCs w:val="20"/>
        </w:rPr>
        <w:t>Шапкинского</w:t>
      </w:r>
      <w:proofErr w:type="spellEnd"/>
      <w:r>
        <w:rPr>
          <w:b/>
          <w:bCs/>
          <w:sz w:val="20"/>
          <w:szCs w:val="20"/>
        </w:rPr>
        <w:t xml:space="preserve"> сельского поселения</w:t>
      </w:r>
    </w:p>
    <w:p w:rsidR="002D394B" w:rsidRDefault="002D394B" w:rsidP="002D394B">
      <w:pPr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Тосненского</w:t>
      </w:r>
      <w:proofErr w:type="spellEnd"/>
      <w:r>
        <w:rPr>
          <w:b/>
          <w:bCs/>
          <w:sz w:val="20"/>
          <w:szCs w:val="20"/>
        </w:rPr>
        <w:t xml:space="preserve"> района Ленинградской области</w:t>
      </w: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551"/>
      </w:tblGrid>
      <w:tr w:rsidR="002531DA" w:rsidTr="00BA3F82">
        <w:trPr>
          <w:gridAfter w:val="2"/>
          <w:wAfter w:w="3371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2D394B" w:rsidRDefault="002D394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2531DA" w:rsidRDefault="002531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2531DA" w:rsidRDefault="002531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2531DA" w:rsidRDefault="002531DA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531DA" w:rsidTr="00BA3F82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1DA" w:rsidRDefault="002531DA" w:rsidP="00505C92">
            <w:pPr>
              <w:pStyle w:val="a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EC2B79">
              <w:rPr>
                <w:b/>
                <w:bCs/>
                <w:color w:val="000000"/>
                <w:sz w:val="20"/>
                <w:szCs w:val="20"/>
              </w:rPr>
              <w:t xml:space="preserve">"Благоустройство территории </w:t>
            </w:r>
            <w:proofErr w:type="spellStart"/>
            <w:r w:rsidRPr="00EC2B79">
              <w:rPr>
                <w:b/>
                <w:bCs/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EC2B79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2B79">
              <w:rPr>
                <w:b/>
                <w:bCs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EC2B79">
              <w:rPr>
                <w:b/>
                <w:bCs/>
                <w:color w:val="000000"/>
                <w:sz w:val="20"/>
                <w:szCs w:val="20"/>
              </w:rPr>
              <w:t xml:space="preserve"> района Ленинградской области"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531DA" w:rsidTr="00BA3F82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color w:val="000000"/>
                <w:sz w:val="20"/>
                <w:szCs w:val="20"/>
              </w:rPr>
              <w:br/>
              <w:t xml:space="preserve">- Устав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Ленинградской области</w:t>
            </w:r>
          </w:p>
        </w:tc>
      </w:tr>
      <w:tr w:rsidR="002531DA" w:rsidTr="00BA3F82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Тосненского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2531DA" w:rsidTr="00BA3F82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Подпрограммы </w:t>
            </w:r>
          </w:p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2531DA" w:rsidTr="00BA3F82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Цели муниципальной программы                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BC" w:rsidRDefault="002531DA" w:rsidP="009F76DD">
            <w:pPr>
              <w:rPr>
                <w:color w:val="000000"/>
                <w:sz w:val="20"/>
                <w:szCs w:val="20"/>
              </w:rPr>
            </w:pPr>
            <w:r w:rsidRPr="009F76DD">
              <w:rPr>
                <w:color w:val="000000"/>
                <w:sz w:val="20"/>
                <w:szCs w:val="20"/>
              </w:rPr>
              <w:t xml:space="preserve">Комплексное решение проблем благоустройства, обеспечение чистоты и порядка, создание комфортных условий для проживания населения на территории </w:t>
            </w:r>
            <w:proofErr w:type="spellStart"/>
            <w:r w:rsidRPr="009F76DD"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 w:rsidRPr="009F76DD">
              <w:rPr>
                <w:color w:val="000000"/>
                <w:sz w:val="20"/>
                <w:szCs w:val="20"/>
              </w:rPr>
              <w:t xml:space="preserve"> сельского поселения, </w:t>
            </w:r>
            <w:r w:rsidR="004461BC" w:rsidRPr="009F76DD">
              <w:rPr>
                <w:sz w:val="20"/>
                <w:szCs w:val="20"/>
              </w:rPr>
              <w:t>в том числе грамотное функциональное зонирование территорий</w:t>
            </w:r>
            <w:proofErr w:type="gramStart"/>
            <w:r w:rsidR="004461BC" w:rsidRPr="009F76DD">
              <w:rPr>
                <w:sz w:val="20"/>
                <w:szCs w:val="20"/>
              </w:rPr>
              <w:t>,</w:t>
            </w:r>
            <w:r w:rsidR="009F76DD" w:rsidRPr="009F76DD">
              <w:rPr>
                <w:sz w:val="20"/>
                <w:szCs w:val="20"/>
              </w:rPr>
              <w:t xml:space="preserve">, </w:t>
            </w:r>
            <w:proofErr w:type="gramEnd"/>
            <w:r w:rsidR="009F76DD" w:rsidRPr="009F76DD">
              <w:rPr>
                <w:sz w:val="20"/>
                <w:szCs w:val="20"/>
              </w:rPr>
              <w:t xml:space="preserve">размещение игровых комплексов для разных возрастных групп, площадок для отдыха взрослых, а также сохранение </w:t>
            </w:r>
            <w:r w:rsidR="009F76DD">
              <w:rPr>
                <w:sz w:val="20"/>
                <w:szCs w:val="20"/>
              </w:rPr>
              <w:t xml:space="preserve"> и улучшения </w:t>
            </w:r>
            <w:r w:rsidR="009F76DD" w:rsidRPr="009F76DD">
              <w:rPr>
                <w:sz w:val="20"/>
                <w:szCs w:val="20"/>
              </w:rPr>
              <w:t xml:space="preserve">внешнего облика </w:t>
            </w:r>
            <w:r w:rsidR="009F76DD">
              <w:rPr>
                <w:sz w:val="20"/>
                <w:szCs w:val="20"/>
              </w:rPr>
              <w:t>поселения,</w:t>
            </w:r>
            <w:r w:rsidR="009F76DD" w:rsidRPr="009F76DD">
              <w:rPr>
                <w:color w:val="000000"/>
                <w:sz w:val="20"/>
                <w:szCs w:val="20"/>
              </w:rPr>
              <w:t xml:space="preserve"> </w:t>
            </w:r>
            <w:r w:rsidRPr="009F76DD">
              <w:rPr>
                <w:color w:val="000000"/>
                <w:sz w:val="20"/>
                <w:szCs w:val="20"/>
              </w:rPr>
              <w:t>повышение качества предоставляемых услуг.</w:t>
            </w:r>
          </w:p>
        </w:tc>
      </w:tr>
      <w:tr w:rsidR="002531DA" w:rsidTr="00BA3F82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Задачи </w:t>
            </w:r>
          </w:p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6DD" w:rsidRPr="009F76DD" w:rsidRDefault="002531DA" w:rsidP="009F76DD">
            <w:pPr>
              <w:rPr>
                <w:color w:val="000000"/>
                <w:sz w:val="20"/>
                <w:szCs w:val="20"/>
              </w:rPr>
            </w:pPr>
            <w:r w:rsidRPr="009F76DD">
              <w:rPr>
                <w:color w:val="000000"/>
                <w:sz w:val="20"/>
                <w:szCs w:val="20"/>
              </w:rPr>
              <w:t>- организация благоустройства и озеленения территории поселения, улучшение экологической обстановки;</w:t>
            </w:r>
            <w:r w:rsidRPr="009F76DD">
              <w:rPr>
                <w:color w:val="000000"/>
                <w:sz w:val="20"/>
                <w:szCs w:val="20"/>
              </w:rPr>
              <w:br/>
              <w:t>- приведение сетей уличного освещения в соответствие с нормативными требованиями;</w:t>
            </w:r>
            <w:r w:rsidRPr="009F76DD">
              <w:rPr>
                <w:color w:val="000000"/>
                <w:sz w:val="20"/>
                <w:szCs w:val="20"/>
              </w:rPr>
              <w:br/>
              <w:t>- содержание в надлежащем порядке объектов, находящихся в муниципальной собственности поселения;</w:t>
            </w:r>
            <w:r w:rsidRPr="009F76DD">
              <w:rPr>
                <w:color w:val="000000"/>
                <w:sz w:val="20"/>
                <w:szCs w:val="20"/>
              </w:rPr>
              <w:br/>
            </w:r>
            <w:r w:rsidR="009F76DD" w:rsidRPr="009F76DD">
              <w:rPr>
                <w:color w:val="000000"/>
                <w:sz w:val="20"/>
                <w:szCs w:val="20"/>
              </w:rPr>
              <w:t xml:space="preserve">- обеспечение развития ландшафтно-рекреационного пространства, позволяющего сделать территорию </w:t>
            </w:r>
            <w:r w:rsidR="009F76DD">
              <w:rPr>
                <w:color w:val="000000"/>
                <w:sz w:val="20"/>
                <w:szCs w:val="20"/>
              </w:rPr>
              <w:t>поселения</w:t>
            </w:r>
            <w:r w:rsidR="009F76DD" w:rsidRPr="009F76DD">
              <w:rPr>
                <w:color w:val="000000"/>
                <w:sz w:val="20"/>
                <w:szCs w:val="20"/>
              </w:rPr>
              <w:t xml:space="preserve"> комфортной для проживания населения</w:t>
            </w:r>
            <w:r w:rsidRPr="009F76DD">
              <w:rPr>
                <w:color w:val="000000"/>
                <w:sz w:val="20"/>
                <w:szCs w:val="20"/>
              </w:rPr>
              <w:t>;</w:t>
            </w:r>
            <w:r w:rsidR="009F76DD" w:rsidRPr="009F76DD">
              <w:rPr>
                <w:color w:val="000000"/>
                <w:sz w:val="20"/>
                <w:szCs w:val="20"/>
              </w:rPr>
              <w:t xml:space="preserve"> </w:t>
            </w:r>
          </w:p>
          <w:p w:rsidR="009F76DD" w:rsidRPr="009F76DD" w:rsidRDefault="009F76DD" w:rsidP="009F76DD">
            <w:pPr>
              <w:rPr>
                <w:sz w:val="20"/>
                <w:szCs w:val="20"/>
              </w:rPr>
            </w:pPr>
            <w:r w:rsidRPr="009F76DD">
              <w:rPr>
                <w:color w:val="000000"/>
                <w:sz w:val="20"/>
                <w:szCs w:val="20"/>
              </w:rPr>
              <w:t xml:space="preserve">- формирование объектов благоустройства для достижения нового эстетического уровня внешнего облика </w:t>
            </w:r>
            <w:r>
              <w:rPr>
                <w:color w:val="000000"/>
                <w:sz w:val="20"/>
                <w:szCs w:val="20"/>
              </w:rPr>
              <w:t>поселения</w:t>
            </w:r>
            <w:r w:rsidRPr="009F76DD">
              <w:rPr>
                <w:sz w:val="20"/>
                <w:szCs w:val="20"/>
              </w:rPr>
              <w:t>;</w:t>
            </w:r>
          </w:p>
          <w:p w:rsidR="009F76DD" w:rsidRPr="009F76DD" w:rsidRDefault="002531DA" w:rsidP="009F76DD">
            <w:pPr>
              <w:rPr>
                <w:color w:val="000000"/>
                <w:sz w:val="20"/>
                <w:szCs w:val="20"/>
              </w:rPr>
            </w:pPr>
            <w:r w:rsidRPr="009F76DD">
              <w:rPr>
                <w:color w:val="000000"/>
                <w:sz w:val="20"/>
                <w:szCs w:val="20"/>
              </w:rPr>
              <w:t>- организация прочих мероприятий по благоустройству поселения;</w:t>
            </w:r>
            <w:r w:rsidRPr="009F76DD">
              <w:rPr>
                <w:color w:val="000000"/>
                <w:sz w:val="20"/>
                <w:szCs w:val="20"/>
              </w:rPr>
              <w:br/>
              <w:t xml:space="preserve">- привлечение жителей к участию в решении проблем благоустройства поселения и </w:t>
            </w:r>
            <w:proofErr w:type="gramStart"/>
            <w:r w:rsidRPr="009F76DD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F76DD">
              <w:rPr>
                <w:color w:val="000000"/>
                <w:sz w:val="20"/>
                <w:szCs w:val="20"/>
              </w:rPr>
              <w:t xml:space="preserve"> обеспечением сохранности объектов благоустройства</w:t>
            </w:r>
            <w:r w:rsidR="009F76DD">
              <w:rPr>
                <w:color w:val="000000"/>
                <w:sz w:val="20"/>
                <w:szCs w:val="20"/>
              </w:rPr>
              <w:t>.</w:t>
            </w:r>
          </w:p>
        </w:tc>
      </w:tr>
      <w:tr w:rsidR="002531DA" w:rsidTr="00BA3F82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индикаторы и показатели 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1DA" w:rsidRDefault="002531DA" w:rsidP="001E6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содержание сетей уличного освещения, 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  <w:t>- исполненные мероприятия по благоустройству поселения</w:t>
            </w:r>
          </w:p>
        </w:tc>
      </w:tr>
      <w:tr w:rsidR="002531DA" w:rsidTr="00BA3F82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 w:rsidP="00505C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5C92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– 202</w:t>
            </w:r>
            <w:r w:rsidR="00505C9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2531DA" w:rsidTr="00BA3F82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Объемы бюджетных ассигнований муниципальной программы - всего, </w:t>
            </w:r>
          </w:p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31DA" w:rsidRDefault="00253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Всего, </w:t>
            </w:r>
          </w:p>
          <w:p w:rsidR="002531DA" w:rsidRDefault="002531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 w:rsidP="00505C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5C92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2531DA" w:rsidP="00505C9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05C92">
              <w:rPr>
                <w:color w:val="000000"/>
                <w:sz w:val="20"/>
                <w:szCs w:val="20"/>
              </w:rPr>
              <w:t xml:space="preserve">22 </w:t>
            </w:r>
            <w:r>
              <w:rPr>
                <w:color w:val="000000"/>
                <w:sz w:val="20"/>
                <w:szCs w:val="20"/>
              </w:rPr>
              <w:t xml:space="preserve"> 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2531DA" w:rsidP="002531DA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05C92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2531DA" w:rsidRDefault="002531DA" w:rsidP="002531D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F41C3" w:rsidTr="00BA3F8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3" w:rsidRDefault="001E5327" w:rsidP="001E53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1C3" w:rsidRPr="001E5327" w:rsidRDefault="001E5327" w:rsidP="007F22F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E5327">
              <w:rPr>
                <w:i/>
                <w:color w:val="000000"/>
                <w:sz w:val="20"/>
                <w:szCs w:val="20"/>
              </w:rPr>
              <w:t>7 5</w:t>
            </w:r>
            <w:r w:rsidR="007F22F1">
              <w:rPr>
                <w:i/>
                <w:color w:val="000000"/>
                <w:sz w:val="20"/>
                <w:szCs w:val="20"/>
              </w:rPr>
              <w:t>70</w:t>
            </w:r>
            <w:r w:rsidRPr="001E5327">
              <w:rPr>
                <w:i/>
                <w:color w:val="000000"/>
                <w:sz w:val="20"/>
                <w:szCs w:val="20"/>
              </w:rPr>
              <w:t> 980,00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C3" w:rsidRPr="001E5327" w:rsidRDefault="001E5327" w:rsidP="007F22F1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1E5327">
              <w:rPr>
                <w:i/>
                <w:color w:val="000000"/>
                <w:sz w:val="20"/>
                <w:szCs w:val="20"/>
              </w:rPr>
              <w:t>2 </w:t>
            </w:r>
            <w:r w:rsidR="007F22F1">
              <w:rPr>
                <w:i/>
                <w:color w:val="000000"/>
                <w:sz w:val="20"/>
                <w:szCs w:val="20"/>
              </w:rPr>
              <w:t xml:space="preserve"> 296 2</w:t>
            </w:r>
            <w:r w:rsidRPr="001E5327">
              <w:rPr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1C3" w:rsidRPr="001E5327" w:rsidRDefault="001E5327" w:rsidP="007F22F1">
            <w:pPr>
              <w:spacing w:line="276" w:lineRule="auto"/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1E5327">
              <w:rPr>
                <w:i/>
                <w:color w:val="000000"/>
                <w:sz w:val="20"/>
                <w:szCs w:val="20"/>
                <w:lang w:eastAsia="en-US"/>
              </w:rPr>
              <w:t>2</w:t>
            </w:r>
            <w:r w:rsidR="007F22F1">
              <w:rPr>
                <w:i/>
                <w:color w:val="000000"/>
                <w:sz w:val="20"/>
                <w:szCs w:val="20"/>
                <w:lang w:eastAsia="en-US"/>
              </w:rPr>
              <w:t> 562 600</w:t>
            </w:r>
            <w:r w:rsidRPr="001E5327">
              <w:rPr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1C3" w:rsidRPr="001E5327" w:rsidRDefault="007F22F1">
            <w:pPr>
              <w:spacing w:line="276" w:lineRule="auto"/>
              <w:jc w:val="right"/>
              <w:rPr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color w:val="000000"/>
                <w:sz w:val="20"/>
                <w:szCs w:val="20"/>
                <w:lang w:eastAsia="en-US"/>
              </w:rPr>
              <w:t>2 712 080</w:t>
            </w:r>
            <w:r w:rsidR="001E5327" w:rsidRPr="001E5327">
              <w:rPr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531DA" w:rsidTr="00BA3F8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390" w:rsidRDefault="0019139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531DA" w:rsidRDefault="00EF41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6 99</w:t>
            </w:r>
            <w:r w:rsidR="007F22F1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 </w:t>
            </w:r>
            <w:r w:rsidR="007F22F1">
              <w:rPr>
                <w:color w:val="000000"/>
                <w:sz w:val="20"/>
                <w:szCs w:val="20"/>
              </w:rPr>
              <w:t>280</w:t>
            </w:r>
            <w:r>
              <w:rPr>
                <w:color w:val="000000"/>
                <w:sz w:val="20"/>
                <w:szCs w:val="20"/>
              </w:rPr>
              <w:t>,00</w:t>
            </w:r>
          </w:p>
          <w:p w:rsidR="00191390" w:rsidRPr="00191390" w:rsidRDefault="001913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90" w:rsidRDefault="0019139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531DA" w:rsidRDefault="007F22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1 776 200</w:t>
            </w:r>
            <w:r w:rsidR="00EF41C3">
              <w:rPr>
                <w:color w:val="000000"/>
                <w:sz w:val="20"/>
                <w:szCs w:val="20"/>
              </w:rPr>
              <w:t>,00</w:t>
            </w:r>
          </w:p>
          <w:p w:rsidR="00191390" w:rsidRPr="00191390" w:rsidRDefault="0019139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Pr="00191390" w:rsidRDefault="007F22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2 562 600</w:t>
            </w:r>
            <w:r w:rsidR="00EF41C3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EF41C3" w:rsidP="007F22F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7F22F1">
              <w:rPr>
                <w:color w:val="000000"/>
                <w:sz w:val="20"/>
                <w:szCs w:val="20"/>
                <w:lang w:eastAsia="en-US"/>
              </w:rPr>
              <w:t> 654 480</w:t>
            </w:r>
            <w:r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531DA" w:rsidTr="00BA3F82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31DA" w:rsidRPr="00191390" w:rsidRDefault="00EF41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577 600,00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Pr="00191390" w:rsidRDefault="00EF41C3" w:rsidP="00EF41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Pr="00191390" w:rsidRDefault="0019139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EF41C3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57 600,00</w:t>
            </w:r>
          </w:p>
        </w:tc>
      </w:tr>
      <w:tr w:rsidR="002531DA" w:rsidTr="00BA3F82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31DA" w:rsidRPr="00191390" w:rsidRDefault="002531DA">
            <w:pPr>
              <w:jc w:val="right"/>
              <w:rPr>
                <w:color w:val="000000"/>
                <w:sz w:val="20"/>
                <w:szCs w:val="20"/>
              </w:rPr>
            </w:pPr>
            <w:r w:rsidRPr="001913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Pr="00191390" w:rsidRDefault="002531DA">
            <w:pPr>
              <w:jc w:val="right"/>
              <w:rPr>
                <w:color w:val="000000"/>
                <w:sz w:val="20"/>
                <w:szCs w:val="20"/>
              </w:rPr>
            </w:pPr>
            <w:r w:rsidRPr="001913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Pr="00191390" w:rsidRDefault="0019139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19139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531DA" w:rsidTr="00BA3F82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31DA" w:rsidRPr="00191390" w:rsidRDefault="002531DA">
            <w:pPr>
              <w:jc w:val="right"/>
              <w:rPr>
                <w:color w:val="000000"/>
                <w:sz w:val="20"/>
                <w:szCs w:val="20"/>
              </w:rPr>
            </w:pPr>
            <w:r w:rsidRPr="001913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Pr="00191390" w:rsidRDefault="002531DA">
            <w:pPr>
              <w:jc w:val="right"/>
              <w:rPr>
                <w:color w:val="000000"/>
                <w:sz w:val="20"/>
                <w:szCs w:val="20"/>
              </w:rPr>
            </w:pPr>
            <w:r w:rsidRPr="0019139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Pr="00191390" w:rsidRDefault="0019139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1DA" w:rsidRDefault="00191390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531DA" w:rsidTr="00BA3F82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DA" w:rsidRDefault="002531DA" w:rsidP="001E645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создание благоприятной и комфортной среды для работы</w:t>
            </w:r>
            <w:r w:rsidR="001E64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отдыха</w:t>
            </w:r>
            <w:r w:rsidR="001E6452">
              <w:rPr>
                <w:color w:val="000000"/>
                <w:sz w:val="20"/>
                <w:szCs w:val="20"/>
              </w:rPr>
              <w:t xml:space="preserve"> и проживания</w:t>
            </w:r>
            <w:r>
              <w:rPr>
                <w:color w:val="000000"/>
                <w:sz w:val="20"/>
                <w:szCs w:val="20"/>
              </w:rPr>
              <w:t xml:space="preserve"> жителей поселения;</w:t>
            </w:r>
            <w:r>
              <w:rPr>
                <w:color w:val="000000"/>
                <w:sz w:val="20"/>
                <w:szCs w:val="20"/>
              </w:rPr>
              <w:br/>
              <w:t>- соответствие сети уличного освещения требованиям, предъявленным нормативными документами;</w:t>
            </w:r>
            <w:r>
              <w:rPr>
                <w:color w:val="000000"/>
                <w:sz w:val="20"/>
                <w:szCs w:val="20"/>
              </w:rPr>
              <w:br/>
              <w:t>- улучшение благоустройства улиц поселения.</w:t>
            </w:r>
          </w:p>
        </w:tc>
      </w:tr>
    </w:tbl>
    <w:p w:rsidR="00011E9D" w:rsidRDefault="00011E9D" w:rsidP="002531DA">
      <w:pPr>
        <w:ind w:left="1080"/>
        <w:jc w:val="center"/>
        <w:rPr>
          <w:b/>
        </w:rPr>
      </w:pPr>
      <w:r>
        <w:rPr>
          <w:b/>
        </w:rPr>
        <w:lastRenderedPageBreak/>
        <w:t>1. Характеристика проблемы и обоснование ее решения программными методами</w:t>
      </w:r>
    </w:p>
    <w:p w:rsidR="00011E9D" w:rsidRDefault="00011E9D" w:rsidP="002531D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«Благоустройство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области» (далее - Программа), разработана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53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C55B5E" w:rsidRDefault="00011E9D" w:rsidP="002531DA">
      <w:pPr>
        <w:ind w:firstLine="567"/>
        <w:jc w:val="both"/>
      </w:pPr>
      <w:r>
        <w:t>Программа направлена на улучшение условий проживания и отдыха жителей поселения с учетом требований «Правил благоустройства</w:t>
      </w:r>
      <w:r w:rsidR="00C55B5E">
        <w:t>,</w:t>
      </w:r>
      <w:r>
        <w:t xml:space="preserve"> </w:t>
      </w:r>
      <w:r w:rsidR="00C55B5E">
        <w:t xml:space="preserve">содержания </w:t>
      </w:r>
      <w:r>
        <w:t xml:space="preserve">и </w:t>
      </w:r>
      <w:r w:rsidR="00C55B5E">
        <w:t xml:space="preserve">обеспечения </w:t>
      </w:r>
      <w:r>
        <w:t xml:space="preserve">санитарного </w:t>
      </w:r>
      <w:r w:rsidR="00C55B5E">
        <w:t xml:space="preserve">состояния территории </w:t>
      </w:r>
      <w:r>
        <w:t xml:space="preserve">содержания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области», утвержденных решением Совета депутатов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</w:t>
      </w:r>
      <w:r w:rsidR="001E6452">
        <w:t>енинградской области</w:t>
      </w:r>
      <w:r>
        <w:t xml:space="preserve"> </w:t>
      </w:r>
      <w:r w:rsidR="00C55B5E" w:rsidRPr="00C55B5E">
        <w:t>от 09.08.2012 № 20</w:t>
      </w:r>
      <w:r w:rsidR="00C55B5E">
        <w:t>.</w:t>
      </w:r>
    </w:p>
    <w:p w:rsidR="001E5327" w:rsidRDefault="00530E4E" w:rsidP="0084467E">
      <w:pPr>
        <w:ind w:firstLine="567"/>
        <w:jc w:val="both"/>
      </w:pPr>
      <w:r w:rsidRPr="005557D1">
        <w:t xml:space="preserve">В течение </w:t>
      </w:r>
      <w:r w:rsidR="001E6452">
        <w:t>нескольких</w:t>
      </w:r>
      <w:r w:rsidRPr="005557D1">
        <w:t xml:space="preserve"> лет в поселении проводилась определенная работа по благоустройству территории: </w:t>
      </w:r>
    </w:p>
    <w:p w:rsidR="001E5327" w:rsidRDefault="001E5327" w:rsidP="0084467E">
      <w:pPr>
        <w:ind w:firstLine="567"/>
        <w:jc w:val="both"/>
      </w:pPr>
      <w:r>
        <w:t>созданы и оснащены</w:t>
      </w:r>
      <w:r w:rsidR="00530E4E" w:rsidRPr="005557D1">
        <w:t xml:space="preserve"> детские </w:t>
      </w:r>
      <w:r>
        <w:t xml:space="preserve">игровые и спортивные площадки </w:t>
      </w:r>
      <w:proofErr w:type="spellStart"/>
      <w:r>
        <w:t>п</w:t>
      </w:r>
      <w:proofErr w:type="gramStart"/>
      <w:r>
        <w:t>.Ш</w:t>
      </w:r>
      <w:proofErr w:type="gramEnd"/>
      <w:r>
        <w:t>апки</w:t>
      </w:r>
      <w:proofErr w:type="spellEnd"/>
      <w:r>
        <w:t xml:space="preserve"> </w:t>
      </w:r>
      <w:r w:rsidR="00530E4E" w:rsidRPr="005557D1">
        <w:t xml:space="preserve">(ул. Н. </w:t>
      </w:r>
      <w:proofErr w:type="spellStart"/>
      <w:r w:rsidR="00530E4E" w:rsidRPr="005557D1">
        <w:t>Куковеровой</w:t>
      </w:r>
      <w:proofErr w:type="spellEnd"/>
      <w:r w:rsidR="00530E4E" w:rsidRPr="005557D1">
        <w:t xml:space="preserve"> -  на территории многоквартирных домов</w:t>
      </w:r>
      <w:r>
        <w:t xml:space="preserve">) </w:t>
      </w:r>
      <w:r w:rsidR="00530E4E" w:rsidRPr="005557D1">
        <w:t xml:space="preserve"> д. </w:t>
      </w:r>
      <w:proofErr w:type="spellStart"/>
      <w:r w:rsidR="00530E4E" w:rsidRPr="005557D1">
        <w:t>Сиголово</w:t>
      </w:r>
      <w:proofErr w:type="spellEnd"/>
      <w:r>
        <w:t xml:space="preserve">, </w:t>
      </w:r>
      <w:proofErr w:type="spellStart"/>
      <w:r>
        <w:t>д.Староселье</w:t>
      </w:r>
      <w:proofErr w:type="spellEnd"/>
      <w:r>
        <w:t xml:space="preserve">, </w:t>
      </w:r>
      <w:proofErr w:type="spellStart"/>
      <w:r>
        <w:t>д.Надино</w:t>
      </w:r>
      <w:proofErr w:type="spellEnd"/>
      <w:r>
        <w:t xml:space="preserve"> и д. Белоголово;</w:t>
      </w:r>
    </w:p>
    <w:p w:rsidR="001E5327" w:rsidRDefault="00530E4E" w:rsidP="0084467E">
      <w:pPr>
        <w:ind w:firstLine="567"/>
        <w:jc w:val="both"/>
      </w:pPr>
      <w:r w:rsidRPr="005557D1">
        <w:t xml:space="preserve"> произведены работы по спиливанию аварийных деревьев и кустарников</w:t>
      </w:r>
      <w:r w:rsidR="001E5327">
        <w:t>;</w:t>
      </w:r>
    </w:p>
    <w:p w:rsidR="001E5327" w:rsidRDefault="00530E4E" w:rsidP="0084467E">
      <w:pPr>
        <w:ind w:firstLine="567"/>
        <w:jc w:val="both"/>
      </w:pPr>
      <w:r w:rsidRPr="005557D1">
        <w:t xml:space="preserve"> </w:t>
      </w:r>
      <w:r w:rsidR="001E5327">
        <w:t>выкашиванию</w:t>
      </w:r>
      <w:r w:rsidRPr="005557D1">
        <w:t xml:space="preserve"> травы; </w:t>
      </w:r>
    </w:p>
    <w:p w:rsidR="00530E4E" w:rsidRPr="00530E4E" w:rsidRDefault="00530E4E" w:rsidP="0084467E">
      <w:pPr>
        <w:ind w:firstLine="567"/>
        <w:jc w:val="both"/>
      </w:pPr>
      <w:r w:rsidRPr="005557D1">
        <w:t>обеспечивалась бесперебойная работа сетей уличного освещения (осуществлялись плановые и аварийные работы по ремонту и замене светильников и ламп)</w:t>
      </w:r>
      <w:r w:rsidR="001E5327">
        <w:t xml:space="preserve"> и т.д.</w:t>
      </w:r>
      <w:r w:rsidRPr="00530E4E">
        <w:t xml:space="preserve"> </w:t>
      </w:r>
    </w:p>
    <w:p w:rsidR="00530E4E" w:rsidRDefault="00011E9D" w:rsidP="0084467E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 w:rsidRPr="00530E4E">
        <w:rPr>
          <w:rFonts w:ascii="Times New Roman" w:hAnsi="Times New Roman" w:cs="Times New Roman"/>
          <w:sz w:val="24"/>
          <w:szCs w:val="24"/>
        </w:rPr>
        <w:t>поселения, в результате которого сформулированы цели, задачи и направления деятельности</w:t>
      </w:r>
      <w:r w:rsidR="00530E4E" w:rsidRPr="00530E4E">
        <w:rPr>
          <w:rFonts w:ascii="Times New Roman" w:hAnsi="Times New Roman" w:cs="Times New Roman"/>
          <w:sz w:val="24"/>
          <w:szCs w:val="24"/>
        </w:rPr>
        <w:t>.</w:t>
      </w:r>
    </w:p>
    <w:p w:rsidR="008C6D3C" w:rsidRPr="004461BC" w:rsidRDefault="008C6D3C" w:rsidP="0084467E">
      <w:pPr>
        <w:shd w:val="clear" w:color="auto" w:fill="FFFFFF"/>
        <w:ind w:firstLine="539"/>
        <w:jc w:val="both"/>
        <w:textAlignment w:val="baseline"/>
        <w:rPr>
          <w:spacing w:val="2"/>
        </w:rPr>
      </w:pPr>
      <w:r w:rsidRPr="004461BC">
        <w:rPr>
          <w:spacing w:val="2"/>
        </w:rPr>
        <w:t xml:space="preserve">Наружное освещение также является одним из элементов благоустройства </w:t>
      </w:r>
      <w:proofErr w:type="spellStart"/>
      <w:r w:rsidRPr="004461BC">
        <w:rPr>
          <w:spacing w:val="2"/>
        </w:rPr>
        <w:t>Шапкинского</w:t>
      </w:r>
      <w:proofErr w:type="spellEnd"/>
      <w:r w:rsidRPr="004461BC">
        <w:rPr>
          <w:spacing w:val="2"/>
        </w:rPr>
        <w:t xml:space="preserve"> сельского поселения. </w:t>
      </w:r>
      <w:r w:rsidR="001E5327">
        <w:rPr>
          <w:spacing w:val="2"/>
        </w:rPr>
        <w:t>При</w:t>
      </w:r>
      <w:r w:rsidRPr="004461BC">
        <w:rPr>
          <w:spacing w:val="2"/>
        </w:rPr>
        <w:t xml:space="preserve"> неудовлетворительно</w:t>
      </w:r>
      <w:r w:rsidR="001E5327">
        <w:rPr>
          <w:spacing w:val="2"/>
        </w:rPr>
        <w:t>м</w:t>
      </w:r>
      <w:r w:rsidRPr="004461BC">
        <w:rPr>
          <w:spacing w:val="2"/>
        </w:rPr>
        <w:t xml:space="preserve"> состояни</w:t>
      </w:r>
      <w:r w:rsidR="001E5327">
        <w:rPr>
          <w:spacing w:val="2"/>
        </w:rPr>
        <w:t>и</w:t>
      </w:r>
      <w:r w:rsidRPr="004461BC">
        <w:rPr>
          <w:spacing w:val="2"/>
        </w:rPr>
        <w:t xml:space="preserve"> или неудовлетворительн</w:t>
      </w:r>
      <w:r w:rsidR="001E5327">
        <w:rPr>
          <w:spacing w:val="2"/>
        </w:rPr>
        <w:t>ой</w:t>
      </w:r>
      <w:r w:rsidRPr="004461BC">
        <w:rPr>
          <w:spacing w:val="2"/>
        </w:rPr>
        <w:t xml:space="preserve"> работ</w:t>
      </w:r>
      <w:r w:rsidR="001E5327">
        <w:rPr>
          <w:spacing w:val="2"/>
        </w:rPr>
        <w:t>е</w:t>
      </w:r>
      <w:r w:rsidRPr="004461BC">
        <w:rPr>
          <w:spacing w:val="2"/>
        </w:rPr>
        <w:t xml:space="preserve"> </w:t>
      </w:r>
      <w:r w:rsidR="001E5327">
        <w:rPr>
          <w:spacing w:val="2"/>
        </w:rPr>
        <w:t xml:space="preserve">уличного освещения возникает </w:t>
      </w:r>
      <w:r w:rsidRPr="004461BC">
        <w:rPr>
          <w:spacing w:val="2"/>
        </w:rPr>
        <w:t>отрицательное влияние на условия проживания жителей поселения,</w:t>
      </w:r>
      <w:r w:rsidR="0084467E" w:rsidRPr="004461BC">
        <w:rPr>
          <w:spacing w:val="2"/>
        </w:rPr>
        <w:t xml:space="preserve"> </w:t>
      </w:r>
      <w:r w:rsidRPr="004461BC">
        <w:rPr>
          <w:spacing w:val="2"/>
        </w:rPr>
        <w:t xml:space="preserve">создает дополнительные предпосылки для возникновения очагов социальной напряженности. </w:t>
      </w:r>
    </w:p>
    <w:p w:rsidR="0084467E" w:rsidRDefault="0084467E" w:rsidP="0084467E">
      <w:pPr>
        <w:shd w:val="clear" w:color="auto" w:fill="FFFFFF"/>
        <w:ind w:firstLine="539"/>
        <w:jc w:val="both"/>
        <w:textAlignment w:val="baseline"/>
        <w:rPr>
          <w:i/>
          <w:color w:val="2D2D2D"/>
          <w:spacing w:val="2"/>
        </w:rPr>
      </w:pPr>
      <w:r w:rsidRPr="005557D1">
        <w:t xml:space="preserve">В целях улучшения эстетического облика поселения, </w:t>
      </w:r>
      <w:proofErr w:type="gramStart"/>
      <w:r w:rsidRPr="004461BC">
        <w:rPr>
          <w:color w:val="2D2D2D"/>
          <w:spacing w:val="2"/>
        </w:rPr>
        <w:t xml:space="preserve">криминогенной </w:t>
      </w:r>
      <w:r w:rsidRPr="004461BC">
        <w:rPr>
          <w:spacing w:val="2"/>
        </w:rPr>
        <w:t>обстановки</w:t>
      </w:r>
      <w:proofErr w:type="gramEnd"/>
      <w:r w:rsidRPr="004461BC">
        <w:rPr>
          <w:color w:val="2D2D2D"/>
          <w:spacing w:val="2"/>
        </w:rPr>
        <w:t>,</w:t>
      </w:r>
      <w:r w:rsidRPr="009C4F21">
        <w:rPr>
          <w:i/>
          <w:color w:val="2D2D2D"/>
          <w:spacing w:val="2"/>
        </w:rPr>
        <w:t xml:space="preserve"> </w:t>
      </w:r>
      <w:r w:rsidRPr="005557D1">
        <w:t xml:space="preserve">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модернизации сетей наружного </w:t>
      </w:r>
      <w:r w:rsidRPr="0074265F">
        <w:t>освещения</w:t>
      </w:r>
      <w:r>
        <w:t>.</w:t>
      </w:r>
    </w:p>
    <w:p w:rsidR="0084467E" w:rsidRPr="00F51861" w:rsidRDefault="0084467E" w:rsidP="008446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65F">
        <w:rPr>
          <w:rFonts w:ascii="Times New Roman" w:hAnsi="Times New Roman" w:cs="Times New Roman"/>
          <w:sz w:val="24"/>
          <w:szCs w:val="24"/>
        </w:rPr>
        <w:t xml:space="preserve">Общая протяженность линий электропередач в поселении </w:t>
      </w:r>
      <w:r w:rsidRPr="00DA63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A638B" w:rsidRPr="00DA638B">
        <w:rPr>
          <w:rFonts w:ascii="Times New Roman" w:hAnsi="Times New Roman" w:cs="Times New Roman"/>
          <w:sz w:val="24"/>
          <w:szCs w:val="24"/>
        </w:rPr>
        <w:t>3</w:t>
      </w:r>
      <w:r w:rsidR="0049368F">
        <w:rPr>
          <w:rFonts w:ascii="Times New Roman" w:hAnsi="Times New Roman" w:cs="Times New Roman"/>
          <w:sz w:val="24"/>
          <w:szCs w:val="24"/>
        </w:rPr>
        <w:t>5</w:t>
      </w:r>
      <w:r w:rsidR="00DA638B" w:rsidRPr="00DA638B">
        <w:rPr>
          <w:rFonts w:ascii="Times New Roman" w:hAnsi="Times New Roman" w:cs="Times New Roman"/>
          <w:sz w:val="24"/>
          <w:szCs w:val="24"/>
        </w:rPr>
        <w:t>,6</w:t>
      </w:r>
      <w:r w:rsidRPr="00DA638B">
        <w:rPr>
          <w:rFonts w:ascii="Times New Roman" w:hAnsi="Times New Roman" w:cs="Times New Roman"/>
          <w:sz w:val="24"/>
          <w:szCs w:val="24"/>
        </w:rPr>
        <w:t xml:space="preserve"> км.  В 2016-20</w:t>
      </w:r>
      <w:r w:rsidR="0049368F">
        <w:rPr>
          <w:rFonts w:ascii="Times New Roman" w:hAnsi="Times New Roman" w:cs="Times New Roman"/>
          <w:sz w:val="24"/>
          <w:szCs w:val="24"/>
        </w:rPr>
        <w:t>20</w:t>
      </w:r>
      <w:r w:rsidRPr="00DA6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638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49368F">
        <w:rPr>
          <w:rFonts w:ascii="Times New Roman" w:hAnsi="Times New Roman" w:cs="Times New Roman"/>
          <w:sz w:val="24"/>
          <w:szCs w:val="24"/>
        </w:rPr>
        <w:t>,</w:t>
      </w:r>
      <w:r w:rsidRPr="00DA638B">
        <w:rPr>
          <w:rFonts w:ascii="Times New Roman" w:hAnsi="Times New Roman" w:cs="Times New Roman"/>
          <w:sz w:val="24"/>
          <w:szCs w:val="24"/>
        </w:rPr>
        <w:t xml:space="preserve"> на территории поселения проведена реконструкция  электрических</w:t>
      </w:r>
      <w:r w:rsidRPr="0074265F">
        <w:rPr>
          <w:rFonts w:ascii="Times New Roman" w:hAnsi="Times New Roman" w:cs="Times New Roman"/>
          <w:sz w:val="24"/>
          <w:szCs w:val="24"/>
        </w:rPr>
        <w:t xml:space="preserve"> сетей (замена столбов и линий электропередач</w:t>
      </w:r>
      <w:r w:rsidRPr="00F51861">
        <w:rPr>
          <w:rFonts w:ascii="Times New Roman" w:hAnsi="Times New Roman" w:cs="Times New Roman"/>
          <w:sz w:val="24"/>
          <w:szCs w:val="24"/>
        </w:rPr>
        <w:t xml:space="preserve">), что позволило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51861">
        <w:rPr>
          <w:rFonts w:ascii="Times New Roman" w:hAnsi="Times New Roman" w:cs="Times New Roman"/>
          <w:sz w:val="24"/>
          <w:szCs w:val="24"/>
        </w:rPr>
        <w:t>заменить изношенные сети уличного освещения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67E" w:rsidRDefault="0084467E" w:rsidP="008446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703">
        <w:rPr>
          <w:rFonts w:ascii="Times New Roman" w:hAnsi="Times New Roman" w:cs="Times New Roman"/>
          <w:sz w:val="24"/>
          <w:szCs w:val="24"/>
        </w:rPr>
        <w:t xml:space="preserve">Для обеспечения организации уличного освещения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461BC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45085">
        <w:rPr>
          <w:rFonts w:ascii="Times New Roman" w:hAnsi="Times New Roman" w:cs="Times New Roman"/>
          <w:sz w:val="24"/>
          <w:szCs w:val="24"/>
        </w:rPr>
        <w:t>поселении</w:t>
      </w:r>
      <w:r w:rsidR="00446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085">
        <w:rPr>
          <w:rFonts w:ascii="Times New Roman" w:hAnsi="Times New Roman" w:cs="Times New Roman"/>
          <w:sz w:val="24"/>
          <w:szCs w:val="24"/>
        </w:rPr>
        <w:t>программой предусматривается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технологическому присоединению к электрическим сетям объектов – п. Шапки (</w:t>
      </w:r>
      <w:r w:rsidR="0049368F">
        <w:rPr>
          <w:rFonts w:ascii="Times New Roman" w:hAnsi="Times New Roman" w:cs="Times New Roman"/>
          <w:sz w:val="24"/>
          <w:szCs w:val="24"/>
        </w:rPr>
        <w:t xml:space="preserve">освещение детской площадки и площадки </w:t>
      </w:r>
      <w:proofErr w:type="spellStart"/>
      <w:r w:rsidR="0049368F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="0049368F">
        <w:rPr>
          <w:rFonts w:ascii="Times New Roman" w:hAnsi="Times New Roman" w:cs="Times New Roman"/>
          <w:sz w:val="24"/>
          <w:szCs w:val="24"/>
        </w:rPr>
        <w:t xml:space="preserve"> Покровской </w:t>
      </w:r>
      <w:proofErr w:type="spellStart"/>
      <w:proofErr w:type="gramStart"/>
      <w:r w:rsidR="0049368F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9368F">
        <w:rPr>
          <w:rFonts w:ascii="Times New Roman" w:hAnsi="Times New Roman" w:cs="Times New Roman"/>
          <w:sz w:val="24"/>
          <w:szCs w:val="24"/>
        </w:rPr>
        <w:t xml:space="preserve">освещение площадок </w:t>
      </w:r>
      <w:proofErr w:type="spellStart"/>
      <w:r w:rsidR="0049368F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="0049368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ул. Береговая и ул. Заречная</w:t>
      </w:r>
      <w:r w:rsidR="00493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 д. Белоголово (</w:t>
      </w:r>
      <w:r w:rsidR="0049368F">
        <w:rPr>
          <w:rFonts w:ascii="Times New Roman" w:hAnsi="Times New Roman" w:cs="Times New Roman"/>
          <w:sz w:val="24"/>
          <w:szCs w:val="24"/>
        </w:rPr>
        <w:t xml:space="preserve">освещение площадки </w:t>
      </w:r>
      <w:proofErr w:type="spellStart"/>
      <w:r w:rsidR="0049368F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4461BC">
        <w:rPr>
          <w:rFonts w:ascii="Times New Roman" w:hAnsi="Times New Roman" w:cs="Times New Roman"/>
          <w:sz w:val="24"/>
          <w:szCs w:val="24"/>
        </w:rPr>
        <w:t xml:space="preserve">где в настоящее время освещенность улиц  </w:t>
      </w:r>
      <w:r w:rsidR="004461BC" w:rsidRPr="004461BC">
        <w:rPr>
          <w:rFonts w:ascii="Times New Roman" w:hAnsi="Times New Roman" w:cs="Times New Roman"/>
          <w:color w:val="2D2D2D"/>
          <w:spacing w:val="2"/>
          <w:sz w:val="24"/>
          <w:szCs w:val="24"/>
        </w:rPr>
        <w:t>недостаточна или полностью отсутствует</w:t>
      </w:r>
      <w:r w:rsidR="004461BC" w:rsidRPr="009C4F21">
        <w:rPr>
          <w:rFonts w:ascii="Times New Roman" w:hAnsi="Times New Roman" w:cs="Times New Roman"/>
          <w:i/>
          <w:color w:val="2D2D2D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0E4E" w:rsidRDefault="00530E4E" w:rsidP="00530E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34D1">
        <w:rPr>
          <w:rFonts w:ascii="Times New Roman" w:hAnsi="Times New Roman" w:cs="Times New Roman"/>
          <w:sz w:val="24"/>
          <w:szCs w:val="24"/>
        </w:rPr>
        <w:t>Состояние зеленых насаждений на территории поселения с годами ухудшается, их незначительная часть достигла состояния естественного старения, есть переросшие и находящихся в аварийном состоянии деревья,</w:t>
      </w:r>
      <w:r w:rsidRPr="007634D1">
        <w:rPr>
          <w:sz w:val="24"/>
          <w:szCs w:val="24"/>
        </w:rPr>
        <w:t xml:space="preserve"> </w:t>
      </w:r>
      <w:r w:rsidRPr="007634D1">
        <w:rPr>
          <w:rFonts w:ascii="Times New Roman" w:hAnsi="Times New Roman" w:cs="Times New Roman"/>
          <w:sz w:val="24"/>
          <w:szCs w:val="24"/>
        </w:rPr>
        <w:t>что требует особого ухода либо замены новыми насаждениями. Обрезка и снос деревьев выполняется по заявкам граждан, для улучшения инсоляции жилых домов, предотвращения угрозы жизни населения, дорожно-транспортных происшествий на дорогах и недопущения обрывов проводов.</w:t>
      </w:r>
    </w:p>
    <w:p w:rsidR="00530E4E" w:rsidRPr="00EC2B79" w:rsidRDefault="00530E4E" w:rsidP="00530E4E">
      <w:pPr>
        <w:pStyle w:val="ConsPlusNormal"/>
        <w:widowControl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Несколько раз в весенне-летний период производится выкашивание травы </w:t>
      </w:r>
      <w:r w:rsidR="0049368F">
        <w:rPr>
          <w:rFonts w:ascii="Times New Roman" w:hAnsi="Times New Roman" w:cs="Times New Roman"/>
          <w:sz w:val="24"/>
          <w:szCs w:val="24"/>
        </w:rPr>
        <w:t xml:space="preserve">детских площадок, площадок </w:t>
      </w:r>
      <w:proofErr w:type="spellStart"/>
      <w:r w:rsidR="0049368F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="004936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368F">
        <w:rPr>
          <w:rFonts w:ascii="Times New Roman" w:hAnsi="Times New Roman" w:cs="Times New Roman"/>
          <w:sz w:val="24"/>
          <w:szCs w:val="24"/>
        </w:rPr>
        <w:t>Братского</w:t>
      </w:r>
      <w:proofErr w:type="gramEnd"/>
      <w:r w:rsidR="00493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8F">
        <w:rPr>
          <w:rFonts w:ascii="Times New Roman" w:hAnsi="Times New Roman" w:cs="Times New Roman"/>
          <w:sz w:val="24"/>
          <w:szCs w:val="24"/>
        </w:rPr>
        <w:t>хзахоронения</w:t>
      </w:r>
      <w:proofErr w:type="spellEnd"/>
      <w:r w:rsidR="0049368F">
        <w:rPr>
          <w:rFonts w:ascii="Times New Roman" w:hAnsi="Times New Roman" w:cs="Times New Roman"/>
          <w:sz w:val="24"/>
          <w:szCs w:val="24"/>
        </w:rPr>
        <w:t xml:space="preserve"> воинов</w:t>
      </w:r>
      <w:r w:rsidRPr="00EC2B79">
        <w:rPr>
          <w:rFonts w:ascii="Times New Roman" w:hAnsi="Times New Roman" w:cs="Times New Roman"/>
          <w:sz w:val="24"/>
          <w:szCs w:val="24"/>
        </w:rPr>
        <w:t xml:space="preserve">. В целях безопасности жителей и предотвращении распространения опасных заболеваний проводится </w:t>
      </w:r>
      <w:proofErr w:type="spellStart"/>
      <w:r w:rsidRPr="00EC2B79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EC2B79">
        <w:rPr>
          <w:rFonts w:ascii="Times New Roman" w:hAnsi="Times New Roman" w:cs="Times New Roman"/>
          <w:sz w:val="24"/>
          <w:szCs w:val="24"/>
        </w:rPr>
        <w:t xml:space="preserve"> обработка территории.</w:t>
      </w:r>
    </w:p>
    <w:p w:rsidR="00530E4E" w:rsidRPr="00EC2B79" w:rsidRDefault="00530E4E" w:rsidP="00530E4E">
      <w:pPr>
        <w:pStyle w:val="ConsPlusNormal"/>
        <w:widowControl/>
        <w:ind w:firstLine="594"/>
        <w:jc w:val="both"/>
        <w:rPr>
          <w:rFonts w:ascii="Times New Roman" w:hAnsi="Times New Roman" w:cs="Times New Roman"/>
          <w:sz w:val="24"/>
          <w:szCs w:val="24"/>
        </w:rPr>
      </w:pPr>
      <w:r w:rsidRPr="00EC2B79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проведение весенних и осенних </w:t>
      </w:r>
      <w:r w:rsidR="001E6452">
        <w:rPr>
          <w:rFonts w:ascii="Times New Roman" w:hAnsi="Times New Roman" w:cs="Times New Roman"/>
          <w:sz w:val="24"/>
          <w:szCs w:val="24"/>
        </w:rPr>
        <w:t>субботников</w:t>
      </w:r>
      <w:r w:rsidRPr="00EC2B79">
        <w:rPr>
          <w:rFonts w:ascii="Times New Roman" w:hAnsi="Times New Roman" w:cs="Times New Roman"/>
          <w:sz w:val="24"/>
          <w:szCs w:val="24"/>
        </w:rPr>
        <w:t xml:space="preserve"> по благоустройству и улучшению санитарного </w:t>
      </w:r>
      <w:r w:rsidR="00EC2B79" w:rsidRPr="00EC2B79">
        <w:rPr>
          <w:rFonts w:ascii="Times New Roman" w:hAnsi="Times New Roman" w:cs="Times New Roman"/>
          <w:sz w:val="24"/>
          <w:szCs w:val="24"/>
        </w:rPr>
        <w:t xml:space="preserve">и экологического  </w:t>
      </w:r>
      <w:r w:rsidRPr="00EC2B79">
        <w:rPr>
          <w:rFonts w:ascii="Times New Roman" w:hAnsi="Times New Roman" w:cs="Times New Roman"/>
          <w:sz w:val="24"/>
          <w:szCs w:val="24"/>
        </w:rPr>
        <w:t xml:space="preserve">состояния поселения, </w:t>
      </w:r>
    </w:p>
    <w:p w:rsidR="00530E4E" w:rsidRPr="004C653A" w:rsidRDefault="00530E4E" w:rsidP="00530E4E">
      <w:pPr>
        <w:ind w:firstLine="594"/>
        <w:jc w:val="both"/>
      </w:pPr>
      <w:r w:rsidRPr="004C653A">
        <w:lastRenderedPageBreak/>
        <w:t>Для решения проблем по благоустройству поселения необходимо использовать программно-целевой метод.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30E4E" w:rsidRPr="004C653A" w:rsidRDefault="00530E4E" w:rsidP="00530E4E">
      <w:pPr>
        <w:ind w:firstLine="709"/>
        <w:jc w:val="both"/>
      </w:pPr>
      <w:r w:rsidRPr="004C653A">
        <w:t xml:space="preserve">Финансовое обеспечение Программы осуществляется за счет средств бюджета </w:t>
      </w:r>
      <w:proofErr w:type="spellStart"/>
      <w:r w:rsidR="004C653A">
        <w:t>Шапкинского</w:t>
      </w:r>
      <w:proofErr w:type="spellEnd"/>
      <w:r w:rsidR="004C653A">
        <w:t xml:space="preserve"> сельского </w:t>
      </w:r>
      <w:r w:rsidRPr="004C653A">
        <w:t xml:space="preserve">поселения </w:t>
      </w:r>
      <w:proofErr w:type="spellStart"/>
      <w:r w:rsidRPr="004C653A">
        <w:t>Тосненского</w:t>
      </w:r>
      <w:proofErr w:type="spellEnd"/>
      <w:r w:rsidRPr="004C653A">
        <w:t xml:space="preserve"> района </w:t>
      </w:r>
      <w:r w:rsidR="0049368F">
        <w:t xml:space="preserve"> и областного бюджета </w:t>
      </w:r>
      <w:r w:rsidRPr="004C653A">
        <w:t>Ленинградской области.</w:t>
      </w:r>
    </w:p>
    <w:p w:rsidR="00530E4E" w:rsidRDefault="00530E4E" w:rsidP="00530E4E">
      <w:pPr>
        <w:ind w:firstLine="709"/>
        <w:jc w:val="both"/>
      </w:pPr>
      <w:r w:rsidRPr="00EC2B79">
        <w:t>Проблема благоустройства поселения требует активизации работы среди населения по наведению порядка, очистке и благоустройству прилегающих дворовых территорий, а также соблюдению порядка на территории всего поселения. Иначе, какие бы меры не принимались администрацией, поселение не станет здоровой средой обитания, если не произойдет радикальных изменений в сознании и поведении его жителей. Здесь основная роль принадлежит повышению экологической культуры населения, необходимо формировать в сознании подрастающего поколения и жителей поселения любовь к родной Земле, бережное отношение к природе, сохранение чистоты и красоты окружающей среды.</w:t>
      </w:r>
    </w:p>
    <w:p w:rsidR="00530E4E" w:rsidRDefault="00530E4E" w:rsidP="002531DA">
      <w:pPr>
        <w:jc w:val="both"/>
        <w:rPr>
          <w:sz w:val="22"/>
          <w:szCs w:val="22"/>
        </w:rPr>
      </w:pPr>
    </w:p>
    <w:p w:rsidR="004C653A" w:rsidRDefault="004C653A" w:rsidP="004C653A">
      <w:pPr>
        <w:ind w:left="1248"/>
        <w:jc w:val="both"/>
        <w:rPr>
          <w:b/>
        </w:rPr>
      </w:pPr>
      <w:r>
        <w:rPr>
          <w:b/>
        </w:rPr>
        <w:t>2. Основные цели и задачи, целевые индикаторы и показатели Программы</w:t>
      </w:r>
    </w:p>
    <w:p w:rsidR="004C653A" w:rsidRDefault="004C653A" w:rsidP="004C653A">
      <w:pPr>
        <w:ind w:left="539" w:firstLine="709"/>
        <w:jc w:val="both"/>
      </w:pPr>
      <w:r>
        <w:t>Данная Программа направлена на повышение уровня комплексного благоустройства территории поселения, обеспечение чистоты и порядка, создание наиболее благоприятных и комфортных условий для проживания граждан.</w:t>
      </w:r>
    </w:p>
    <w:p w:rsidR="004C653A" w:rsidRDefault="004C653A" w:rsidP="004C653A">
      <w:pPr>
        <w:ind w:left="539" w:firstLine="709"/>
        <w:jc w:val="both"/>
      </w:pPr>
      <w:r>
        <w:t>Программа направлена на решение следующих задач:</w:t>
      </w:r>
    </w:p>
    <w:p w:rsidR="004C653A" w:rsidRDefault="004C653A" w:rsidP="004C653A">
      <w:pPr>
        <w:ind w:left="539" w:firstLine="709"/>
        <w:jc w:val="both"/>
      </w:pPr>
      <w:r w:rsidRPr="00BA3F82">
        <w:t xml:space="preserve">- </w:t>
      </w:r>
      <w:r w:rsidR="00BA3F82" w:rsidRPr="00BA3F82">
        <w:rPr>
          <w:lang w:eastAsia="ar-SA"/>
        </w:rPr>
        <w:t>содержание сетей наружного освещения в технически исправном состоянии,</w:t>
      </w:r>
      <w:r w:rsidR="00BA3F82">
        <w:rPr>
          <w:lang w:eastAsia="ar-SA"/>
        </w:rPr>
        <w:t xml:space="preserve"> </w:t>
      </w:r>
      <w:r w:rsidRPr="00BA3F82">
        <w:t>приведение их в соответствие с нормативными требованиями</w:t>
      </w:r>
      <w:r w:rsidR="00BA3F82" w:rsidRPr="00BA3F82">
        <w:t xml:space="preserve">, </w:t>
      </w:r>
      <w:r w:rsidR="001E6452">
        <w:t xml:space="preserve"> обеспечение бесперебойной поставки электроэнергии уличного освещения</w:t>
      </w:r>
      <w:r w:rsidRPr="00BA3F82">
        <w:t>;</w:t>
      </w:r>
    </w:p>
    <w:p w:rsidR="004C653A" w:rsidRDefault="004C653A" w:rsidP="004C653A">
      <w:pPr>
        <w:ind w:left="539" w:firstLine="709"/>
        <w:jc w:val="both"/>
      </w:pPr>
      <w:r>
        <w:t xml:space="preserve">- создание благоприятных условий для отдыха </w:t>
      </w:r>
      <w:r w:rsidR="00BA3F82">
        <w:t>населения</w:t>
      </w:r>
      <w:r>
        <w:t>;</w:t>
      </w:r>
    </w:p>
    <w:p w:rsidR="00CD5870" w:rsidRDefault="00CD5870" w:rsidP="004C653A">
      <w:pPr>
        <w:ind w:left="539" w:firstLine="709"/>
        <w:jc w:val="both"/>
      </w:pPr>
      <w:r>
        <w:t xml:space="preserve">- создания новых зон отдыха для населения на территории </w:t>
      </w:r>
      <w:proofErr w:type="spellStart"/>
      <w:r>
        <w:t>Шапкинского</w:t>
      </w:r>
      <w:proofErr w:type="spellEnd"/>
      <w:r>
        <w:t xml:space="preserve"> сельского поселения;</w:t>
      </w:r>
    </w:p>
    <w:p w:rsidR="004C653A" w:rsidRDefault="004C653A" w:rsidP="004C653A">
      <w:pPr>
        <w:ind w:left="539" w:firstLine="709"/>
        <w:jc w:val="both"/>
      </w:pPr>
      <w:r>
        <w:t xml:space="preserve">- привлечение жителей к участию в мероприятиях по благоустройству поселения и </w:t>
      </w:r>
      <w:proofErr w:type="gramStart"/>
      <w:r>
        <w:t>контролю за</w:t>
      </w:r>
      <w:proofErr w:type="gramEnd"/>
      <w:r>
        <w:t xml:space="preserve"> обеспечением сохранности объектов благоустройства;</w:t>
      </w:r>
    </w:p>
    <w:p w:rsidR="004C653A" w:rsidRDefault="004C653A" w:rsidP="004C653A">
      <w:pPr>
        <w:ind w:left="539" w:firstLine="709"/>
        <w:jc w:val="both"/>
      </w:pPr>
      <w:r>
        <w:t>- повышение уровня внешнего благоустройства и санитарного содержания территории поселения, улучшения экологической обстановки.</w:t>
      </w:r>
    </w:p>
    <w:p w:rsidR="004C653A" w:rsidRDefault="004C653A" w:rsidP="004461BC">
      <w:pPr>
        <w:ind w:left="567" w:firstLine="709"/>
        <w:jc w:val="both"/>
        <w:rPr>
          <w:b/>
        </w:rPr>
      </w:pPr>
    </w:p>
    <w:p w:rsidR="004C653A" w:rsidRDefault="004C653A" w:rsidP="004C653A">
      <w:pPr>
        <w:ind w:left="567" w:firstLine="709"/>
        <w:jc w:val="both"/>
      </w:pPr>
      <w:r>
        <w:rPr>
          <w:b/>
        </w:rPr>
        <w:t xml:space="preserve">3. Сроки реализации Программы: </w:t>
      </w:r>
      <w:r>
        <w:t>Программа рассчитана на 20</w:t>
      </w:r>
      <w:r w:rsidR="0049368F">
        <w:t>21</w:t>
      </w:r>
      <w:r>
        <w:t xml:space="preserve"> – 20</w:t>
      </w:r>
      <w:r w:rsidR="00BA3F82">
        <w:t>2</w:t>
      </w:r>
      <w:r w:rsidR="0049368F">
        <w:t>3</w:t>
      </w:r>
      <w:r>
        <w:t xml:space="preserve"> годы.</w:t>
      </w:r>
    </w:p>
    <w:p w:rsidR="001E6452" w:rsidRDefault="001E6452" w:rsidP="004C653A">
      <w:pPr>
        <w:ind w:left="1276"/>
        <w:jc w:val="both"/>
        <w:rPr>
          <w:b/>
        </w:rPr>
      </w:pPr>
    </w:p>
    <w:p w:rsidR="004C653A" w:rsidRDefault="004C653A" w:rsidP="004C653A">
      <w:pPr>
        <w:ind w:left="1276"/>
        <w:jc w:val="both"/>
        <w:rPr>
          <w:b/>
        </w:rPr>
      </w:pPr>
      <w:r>
        <w:rPr>
          <w:b/>
        </w:rPr>
        <w:t>4. Целевые индикаторы и показатели Программы:</w:t>
      </w:r>
    </w:p>
    <w:p w:rsidR="004C653A" w:rsidRDefault="004C653A" w:rsidP="004C653A">
      <w:pPr>
        <w:ind w:left="567" w:firstLine="709"/>
        <w:jc w:val="both"/>
      </w:pPr>
      <w:r>
        <w:t>- приведение сетей уличного освещения в соответствие нормативным требованиям;</w:t>
      </w:r>
    </w:p>
    <w:p w:rsidR="004C653A" w:rsidRDefault="004C653A" w:rsidP="004C653A">
      <w:pPr>
        <w:ind w:left="567" w:firstLine="709"/>
        <w:jc w:val="both"/>
      </w:pPr>
      <w:r>
        <w:t>- привлечение населения к участию в мероприятиях по благоустройству территории: проведение месячников по благоустройству;</w:t>
      </w:r>
    </w:p>
    <w:p w:rsidR="004C653A" w:rsidRDefault="004C653A" w:rsidP="004C653A">
      <w:pPr>
        <w:ind w:left="567" w:firstLine="709"/>
        <w:jc w:val="both"/>
      </w:pPr>
      <w:r>
        <w:t xml:space="preserve">- уход за зелеными насаждениями, </w:t>
      </w:r>
      <w:proofErr w:type="spellStart"/>
      <w:r>
        <w:t>кронирование</w:t>
      </w:r>
      <w:proofErr w:type="spellEnd"/>
      <w:r>
        <w:t xml:space="preserve"> деревьев, выкашивание травы вдоль </w:t>
      </w:r>
      <w:proofErr w:type="spellStart"/>
      <w:r>
        <w:t>внутрипоселковых</w:t>
      </w:r>
      <w:proofErr w:type="spellEnd"/>
      <w:r>
        <w:t xml:space="preserve"> дорог;</w:t>
      </w:r>
    </w:p>
    <w:p w:rsidR="004C653A" w:rsidRDefault="004C653A" w:rsidP="004C653A">
      <w:pPr>
        <w:ind w:left="567" w:firstLine="709"/>
        <w:jc w:val="both"/>
      </w:pPr>
      <w:r>
        <w:t>- улучшение санитарного и эстетического состояния территории поселения.</w:t>
      </w:r>
    </w:p>
    <w:p w:rsidR="004C653A" w:rsidRDefault="00BA3F82" w:rsidP="00BA3F82">
      <w:pPr>
        <w:suppressAutoHyphens/>
        <w:snapToGrid w:val="0"/>
        <w:ind w:left="266"/>
        <w:jc w:val="both"/>
      </w:pPr>
      <w:r>
        <w:rPr>
          <w:lang w:eastAsia="ar-SA"/>
        </w:rPr>
        <w:t xml:space="preserve">        </w:t>
      </w:r>
    </w:p>
    <w:p w:rsidR="004C653A" w:rsidRDefault="004C653A" w:rsidP="004C653A">
      <w:pPr>
        <w:ind w:left="1276"/>
        <w:jc w:val="both"/>
        <w:rPr>
          <w:b/>
        </w:rPr>
      </w:pPr>
      <w:r>
        <w:rPr>
          <w:b/>
        </w:rPr>
        <w:t>5. Ресурсное обеспечение Программы:</w:t>
      </w:r>
    </w:p>
    <w:p w:rsidR="004C653A" w:rsidRDefault="004C653A" w:rsidP="004C653A">
      <w:pPr>
        <w:ind w:left="540" w:firstLine="709"/>
        <w:jc w:val="both"/>
      </w:pPr>
      <w:r>
        <w:t xml:space="preserve">Реализация мероприятий Программы осуществляется за счет средств бюджета </w:t>
      </w:r>
      <w:proofErr w:type="spellStart"/>
      <w:r w:rsidR="002D394B">
        <w:t>Шапкинского</w:t>
      </w:r>
      <w:proofErr w:type="spellEnd"/>
      <w:r w:rsidR="002D394B">
        <w:t xml:space="preserve"> сельского</w:t>
      </w:r>
      <w:r>
        <w:t xml:space="preserve">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="0049368F">
        <w:t xml:space="preserve"> и областного бюджета Ленинградской области</w:t>
      </w:r>
      <w:r>
        <w:t>.</w:t>
      </w:r>
    </w:p>
    <w:p w:rsidR="004C653A" w:rsidRPr="00191390" w:rsidRDefault="004C653A" w:rsidP="004C653A">
      <w:pPr>
        <w:ind w:left="1249"/>
        <w:jc w:val="both"/>
      </w:pPr>
      <w:r w:rsidRPr="00191390">
        <w:t xml:space="preserve">Общий объем финансирования – </w:t>
      </w:r>
      <w:r w:rsidR="0049368F">
        <w:t>7 536 980</w:t>
      </w:r>
      <w:r w:rsidRPr="00191390">
        <w:rPr>
          <w:sz w:val="20"/>
          <w:szCs w:val="20"/>
        </w:rPr>
        <w:t xml:space="preserve"> </w:t>
      </w:r>
      <w:r w:rsidRPr="00191390">
        <w:t>рублей, в том числе:</w:t>
      </w:r>
    </w:p>
    <w:p w:rsidR="004C653A" w:rsidRDefault="004C653A" w:rsidP="004C653A">
      <w:pPr>
        <w:ind w:left="567"/>
        <w:jc w:val="both"/>
      </w:pPr>
      <w:r w:rsidRPr="00191390">
        <w:t>20</w:t>
      </w:r>
      <w:r w:rsidR="0049368F">
        <w:t>21</w:t>
      </w:r>
      <w:r w:rsidRPr="00191390">
        <w:t xml:space="preserve"> год – </w:t>
      </w:r>
      <w:r w:rsidR="0049368F">
        <w:t>2 853 300</w:t>
      </w:r>
      <w:r w:rsidRPr="00191390">
        <w:t xml:space="preserve"> руб.; 20</w:t>
      </w:r>
      <w:r w:rsidR="0049368F">
        <w:t>20</w:t>
      </w:r>
      <w:r w:rsidRPr="00191390">
        <w:t xml:space="preserve"> год – </w:t>
      </w:r>
      <w:r w:rsidR="0049368F">
        <w:t>2 306 600</w:t>
      </w:r>
      <w:r w:rsidRPr="00191390">
        <w:t xml:space="preserve"> руб.; 20</w:t>
      </w:r>
      <w:r w:rsidR="00191390" w:rsidRPr="00191390">
        <w:t>20</w:t>
      </w:r>
      <w:r w:rsidRPr="00191390">
        <w:t xml:space="preserve"> год – </w:t>
      </w:r>
      <w:r w:rsidR="00191390" w:rsidRPr="00191390">
        <w:t>2</w:t>
      </w:r>
      <w:r w:rsidR="0049368F">
        <w:t> 377 080</w:t>
      </w:r>
      <w:r w:rsidRPr="00191390">
        <w:t xml:space="preserve"> руб</w:t>
      </w:r>
      <w:r w:rsidR="001E6452">
        <w:t>лей</w:t>
      </w:r>
    </w:p>
    <w:p w:rsidR="004C653A" w:rsidRDefault="004C653A" w:rsidP="004C653A">
      <w:pPr>
        <w:ind w:left="1135" w:firstLine="141"/>
        <w:jc w:val="both"/>
      </w:pPr>
      <w:r>
        <w:t>Объемы финансирования Программы подлежат ежегодному уточнению.</w:t>
      </w:r>
    </w:p>
    <w:p w:rsidR="001E6452" w:rsidRDefault="001E6452" w:rsidP="004C653A">
      <w:pPr>
        <w:ind w:left="567" w:firstLine="709"/>
        <w:rPr>
          <w:b/>
        </w:rPr>
      </w:pPr>
    </w:p>
    <w:p w:rsidR="004C653A" w:rsidRDefault="004C653A" w:rsidP="004C653A">
      <w:pPr>
        <w:ind w:left="567" w:firstLine="709"/>
        <w:rPr>
          <w:b/>
        </w:rPr>
      </w:pPr>
      <w:r>
        <w:rPr>
          <w:b/>
        </w:rPr>
        <w:t>6. Ожидаемые результаты реализации муниципальной программы</w:t>
      </w:r>
    </w:p>
    <w:p w:rsidR="004C653A" w:rsidRDefault="004C653A" w:rsidP="004C653A">
      <w:pPr>
        <w:ind w:left="709" w:firstLine="567"/>
        <w:jc w:val="both"/>
      </w:pPr>
      <w:r>
        <w:t>В результате реализации Программы ожидается создание благоприятных и комфортных условий для работы и отдыха жителей  поселения;</w:t>
      </w:r>
    </w:p>
    <w:p w:rsidR="004C653A" w:rsidRDefault="004C653A" w:rsidP="004C653A">
      <w:pPr>
        <w:ind w:left="709" w:firstLine="567"/>
        <w:jc w:val="both"/>
      </w:pPr>
      <w:r>
        <w:t xml:space="preserve">улучшения санитарного содержания территории: организация проведения мероприятий по обработке зон массового отдыха населения от клещей, </w:t>
      </w:r>
    </w:p>
    <w:p w:rsidR="004C653A" w:rsidRDefault="004C653A" w:rsidP="004C653A">
      <w:pPr>
        <w:ind w:left="709" w:firstLine="567"/>
        <w:jc w:val="both"/>
      </w:pPr>
      <w:r>
        <w:lastRenderedPageBreak/>
        <w:t xml:space="preserve">стабилизация количества зеленых насаждений, на которых произведено </w:t>
      </w:r>
      <w:proofErr w:type="spellStart"/>
      <w:r>
        <w:t>кронирование</w:t>
      </w:r>
      <w:proofErr w:type="spellEnd"/>
      <w:r>
        <w:t xml:space="preserve"> и подлежащих сносу аварийных деревьев;</w:t>
      </w:r>
    </w:p>
    <w:p w:rsidR="004C653A" w:rsidRDefault="004C653A" w:rsidP="004C653A">
      <w:pPr>
        <w:ind w:left="709" w:firstLine="567"/>
        <w:jc w:val="both"/>
      </w:pPr>
      <w:r>
        <w:t>соответствие сетей уличного освещения требованиям, предъявляемым нормативными документами;</w:t>
      </w:r>
    </w:p>
    <w:p w:rsidR="004C653A" w:rsidRDefault="004C653A" w:rsidP="004C653A">
      <w:pPr>
        <w:ind w:left="709" w:firstLine="567"/>
        <w:jc w:val="both"/>
      </w:pPr>
      <w:r>
        <w:t>Прогнозируемые конечные результаты реализации Программы предусматривают повышение уровня благоустройства территории поселения, улучшение экологической обстановки.</w:t>
      </w:r>
    </w:p>
    <w:tbl>
      <w:tblPr>
        <w:tblW w:w="93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38"/>
        <w:gridCol w:w="1230"/>
        <w:gridCol w:w="335"/>
        <w:gridCol w:w="232"/>
        <w:gridCol w:w="1134"/>
        <w:gridCol w:w="333"/>
        <w:gridCol w:w="375"/>
        <w:gridCol w:w="334"/>
        <w:gridCol w:w="376"/>
        <w:gridCol w:w="900"/>
        <w:gridCol w:w="1134"/>
        <w:gridCol w:w="235"/>
        <w:gridCol w:w="900"/>
        <w:gridCol w:w="1134"/>
      </w:tblGrid>
      <w:tr w:rsidR="0049368F" w:rsidTr="0049368F">
        <w:trPr>
          <w:gridAfter w:val="2"/>
          <w:wAfter w:w="2034" w:type="dxa"/>
          <w:trHeight w:val="377"/>
        </w:trPr>
        <w:tc>
          <w:tcPr>
            <w:tcW w:w="704" w:type="dxa"/>
            <w:gridSpan w:val="2"/>
            <w:noWrap/>
            <w:vAlign w:val="center"/>
            <w:hideMark/>
          </w:tcPr>
          <w:p w:rsidR="0049368F" w:rsidRDefault="004936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0" w:type="dxa"/>
            <w:noWrap/>
            <w:vAlign w:val="center"/>
            <w:hideMark/>
          </w:tcPr>
          <w:p w:rsidR="0049368F" w:rsidRDefault="004936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49368F" w:rsidRPr="002D394B" w:rsidRDefault="0049368F" w:rsidP="002D394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9368F" w:rsidRDefault="004936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49368F" w:rsidRDefault="004936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noWrap/>
            <w:vAlign w:val="center"/>
            <w:hideMark/>
          </w:tcPr>
          <w:p w:rsidR="0049368F" w:rsidRDefault="0049368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noWrap/>
            <w:vAlign w:val="center"/>
            <w:hideMark/>
          </w:tcPr>
          <w:p w:rsidR="0049368F" w:rsidRDefault="0049368F">
            <w:pPr>
              <w:jc w:val="right"/>
              <w:rPr>
                <w:sz w:val="20"/>
                <w:szCs w:val="20"/>
              </w:rPr>
            </w:pPr>
          </w:p>
        </w:tc>
      </w:tr>
      <w:tr w:rsidR="0049368F" w:rsidTr="0049368F">
        <w:trPr>
          <w:trHeight w:val="10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ind w:hanging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Pr="006D7DBF" w:rsidRDefault="0049368F">
            <w:pPr>
              <w:ind w:left="-108" w:right="-154" w:firstLine="108"/>
              <w:jc w:val="center"/>
              <w:rPr>
                <w:sz w:val="18"/>
                <w:szCs w:val="18"/>
              </w:rPr>
            </w:pPr>
            <w:r w:rsidRPr="006D7DBF">
              <w:rPr>
                <w:sz w:val="18"/>
                <w:szCs w:val="18"/>
              </w:rPr>
              <w:t>Задачи, направленные</w:t>
            </w:r>
          </w:p>
          <w:p w:rsidR="00A47F36" w:rsidRDefault="0049368F">
            <w:pPr>
              <w:ind w:left="-108" w:right="-154" w:firstLine="108"/>
              <w:jc w:val="center"/>
              <w:rPr>
                <w:sz w:val="18"/>
                <w:szCs w:val="18"/>
              </w:rPr>
            </w:pPr>
            <w:r w:rsidRPr="006D7DBF">
              <w:rPr>
                <w:sz w:val="18"/>
                <w:szCs w:val="18"/>
              </w:rPr>
              <w:t xml:space="preserve"> на достижение </w:t>
            </w:r>
          </w:p>
          <w:p w:rsidR="0049368F" w:rsidRDefault="0049368F">
            <w:pPr>
              <w:ind w:left="-108" w:right="-154" w:firstLine="108"/>
              <w:jc w:val="center"/>
              <w:rPr>
                <w:sz w:val="20"/>
                <w:szCs w:val="20"/>
              </w:rPr>
            </w:pPr>
            <w:r w:rsidRPr="006D7DBF">
              <w:rPr>
                <w:sz w:val="18"/>
                <w:szCs w:val="18"/>
              </w:rPr>
              <w:t>цели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Pr="006B01B2" w:rsidRDefault="0049368F">
            <w:pPr>
              <w:jc w:val="center"/>
              <w:rPr>
                <w:sz w:val="18"/>
                <w:szCs w:val="18"/>
              </w:rPr>
            </w:pPr>
            <w:r w:rsidRPr="006B01B2">
              <w:rPr>
                <w:sz w:val="18"/>
                <w:szCs w:val="18"/>
              </w:rPr>
              <w:t>Количественные и/ 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Pr="002D394B" w:rsidRDefault="0049368F" w:rsidP="00725E09">
            <w:pPr>
              <w:ind w:right="-108"/>
              <w:jc w:val="center"/>
              <w:rPr>
                <w:sz w:val="18"/>
                <w:szCs w:val="18"/>
              </w:rPr>
            </w:pPr>
            <w:r w:rsidRPr="002D394B">
              <w:rPr>
                <w:sz w:val="18"/>
                <w:szCs w:val="18"/>
              </w:rPr>
              <w:t xml:space="preserve">Оценка </w:t>
            </w:r>
          </w:p>
          <w:p w:rsidR="0049368F" w:rsidRDefault="0049368F" w:rsidP="00725E09">
            <w:pPr>
              <w:ind w:right="-108"/>
              <w:jc w:val="center"/>
              <w:rPr>
                <w:sz w:val="20"/>
                <w:szCs w:val="20"/>
              </w:rPr>
            </w:pPr>
            <w:r w:rsidRPr="002D394B">
              <w:rPr>
                <w:sz w:val="18"/>
                <w:szCs w:val="18"/>
              </w:rPr>
              <w:t>программы</w:t>
            </w:r>
            <w:r w:rsidR="00815DC2">
              <w:rPr>
                <w:sz w:val="18"/>
                <w:szCs w:val="18"/>
              </w:rPr>
              <w:t>, всего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368F" w:rsidRDefault="0049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49368F" w:rsidTr="0049368F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 w:rsidP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5DC2">
              <w:rPr>
                <w:sz w:val="20"/>
                <w:szCs w:val="20"/>
              </w:rPr>
              <w:t>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 w:rsidP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15DC2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 w:rsidP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815DC2">
              <w:rPr>
                <w:sz w:val="20"/>
                <w:szCs w:val="20"/>
              </w:rPr>
              <w:t>3</w:t>
            </w:r>
          </w:p>
        </w:tc>
      </w:tr>
      <w:tr w:rsidR="0049368F" w:rsidTr="00815DC2">
        <w:trPr>
          <w:trHeight w:val="533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 w:rsidP="00452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8F" w:rsidRDefault="0049368F" w:rsidP="007B0F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Выкашивание детских площадок, мест скопления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 w:rsidP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 w:rsidP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49368F" w:rsidTr="00815DC2">
        <w:trPr>
          <w:trHeight w:val="87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Спил и </w:t>
            </w:r>
            <w:proofErr w:type="spellStart"/>
            <w:r>
              <w:rPr>
                <w:sz w:val="20"/>
                <w:szCs w:val="20"/>
              </w:rPr>
              <w:t>кронирование</w:t>
            </w:r>
            <w:proofErr w:type="spellEnd"/>
            <w:r>
              <w:rPr>
                <w:sz w:val="20"/>
                <w:szCs w:val="20"/>
              </w:rPr>
              <w:t xml:space="preserve"> деревьев, вырубка кустарников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9368F" w:rsidTr="00815DC2">
        <w:trPr>
          <w:trHeight w:val="59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 w:rsidP="00815D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Акарицидная</w:t>
            </w:r>
            <w:proofErr w:type="spellEnd"/>
            <w:r>
              <w:rPr>
                <w:sz w:val="20"/>
                <w:szCs w:val="20"/>
              </w:rPr>
              <w:t xml:space="preserve">, обработка территорий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11 305</w:t>
            </w:r>
          </w:p>
        </w:tc>
      </w:tr>
      <w:tr w:rsidR="00815DC2" w:rsidTr="0049368F">
        <w:trPr>
          <w:trHeight w:val="9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400EE5" w:rsidRDefault="00815DC2" w:rsidP="00400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контейнерных площадок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DC2" w:rsidRPr="00400EE5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DC2" w:rsidRDefault="0032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DC2" w:rsidRDefault="0032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DC2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15DC2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9368F" w:rsidTr="00A47F36">
        <w:trPr>
          <w:trHeight w:val="68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8F" w:rsidRPr="00400EE5" w:rsidRDefault="0049368F" w:rsidP="00400EE5">
            <w:pPr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>Ежегодные субботники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68F" w:rsidRPr="00400EE5" w:rsidRDefault="0049368F">
            <w:pPr>
              <w:jc w:val="center"/>
              <w:rPr>
                <w:sz w:val="20"/>
                <w:szCs w:val="20"/>
              </w:rPr>
            </w:pPr>
            <w:r w:rsidRPr="00400EE5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68F" w:rsidTr="00A47F36">
        <w:trPr>
          <w:trHeight w:val="35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8F" w:rsidRDefault="0049368F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8F" w:rsidRPr="00400EE5" w:rsidRDefault="00815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контейнеров для площадок накопления </w:t>
            </w:r>
            <w:proofErr w:type="spellStart"/>
            <w:r>
              <w:rPr>
                <w:sz w:val="20"/>
                <w:szCs w:val="20"/>
              </w:rPr>
              <w:t>тко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368F" w:rsidRPr="00400EE5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68F" w:rsidRPr="00400EE5" w:rsidRDefault="0032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68F" w:rsidRPr="00400EE5" w:rsidRDefault="00325F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368F" w:rsidRPr="00400EE5" w:rsidRDefault="00815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47F36" w:rsidTr="00A47F36">
        <w:trPr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F36" w:rsidRDefault="00A47F36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7F36" w:rsidRDefault="00A47F36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F36" w:rsidRDefault="00A47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детской площадки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F36" w:rsidRDefault="00A47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F36" w:rsidRDefault="00A4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7F36" w:rsidRDefault="00A4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7F36" w:rsidRDefault="00A4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47F36" w:rsidRDefault="00A4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C653A" w:rsidRDefault="004C653A" w:rsidP="004C653A">
      <w:pPr>
        <w:ind w:right="284"/>
        <w:jc w:val="both"/>
      </w:pPr>
    </w:p>
    <w:tbl>
      <w:tblPr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4C653A" w:rsidTr="0045273D">
        <w:trPr>
          <w:trHeight w:val="113"/>
        </w:trPr>
        <w:tc>
          <w:tcPr>
            <w:tcW w:w="9922" w:type="dxa"/>
            <w:noWrap/>
            <w:vAlign w:val="bottom"/>
          </w:tcPr>
          <w:p w:rsidR="004C653A" w:rsidRDefault="004C653A">
            <w:pPr>
              <w:jc w:val="right"/>
              <w:rPr>
                <w:sz w:val="18"/>
                <w:szCs w:val="18"/>
              </w:rPr>
            </w:pPr>
          </w:p>
        </w:tc>
      </w:tr>
    </w:tbl>
    <w:p w:rsidR="004C653A" w:rsidRDefault="004C653A" w:rsidP="004C653A">
      <w:pPr>
        <w:jc w:val="both"/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D1A8D" w:rsidTr="00937BA9">
        <w:trPr>
          <w:trHeight w:val="313"/>
        </w:trPr>
        <w:tc>
          <w:tcPr>
            <w:tcW w:w="10774" w:type="dxa"/>
            <w:noWrap/>
            <w:vAlign w:val="center"/>
            <w:hideMark/>
          </w:tcPr>
          <w:p w:rsidR="001D1A8D" w:rsidRPr="00A47F36" w:rsidRDefault="001D1A8D" w:rsidP="0045273D">
            <w:pPr>
              <w:jc w:val="center"/>
              <w:rPr>
                <w:b/>
              </w:rPr>
            </w:pPr>
            <w:r w:rsidRPr="00A47F36">
              <w:rPr>
                <w:b/>
              </w:rPr>
              <w:t>Перечень мероприятий программы</w:t>
            </w:r>
          </w:p>
          <w:p w:rsidR="00A47F36" w:rsidRDefault="00A47F36" w:rsidP="0045273D">
            <w:pPr>
              <w:jc w:val="center"/>
            </w:pPr>
          </w:p>
          <w:p w:rsidR="00A47F36" w:rsidRPr="0045273D" w:rsidRDefault="00A47F36" w:rsidP="0045273D">
            <w:pPr>
              <w:jc w:val="center"/>
            </w:pPr>
          </w:p>
        </w:tc>
      </w:tr>
    </w:tbl>
    <w:p w:rsidR="004C653A" w:rsidRDefault="004C653A" w:rsidP="00E267E9">
      <w:pPr>
        <w:rPr>
          <w:sz w:val="16"/>
          <w:szCs w:val="16"/>
        </w:rPr>
      </w:pPr>
    </w:p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637"/>
        <w:gridCol w:w="1540"/>
        <w:gridCol w:w="1008"/>
        <w:gridCol w:w="951"/>
        <w:gridCol w:w="1293"/>
        <w:gridCol w:w="1220"/>
        <w:gridCol w:w="1206"/>
        <w:gridCol w:w="1265"/>
      </w:tblGrid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325FDD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25FDD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20"/>
                <w:szCs w:val="20"/>
              </w:rPr>
            </w:pPr>
            <w:r w:rsidRPr="00325FDD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9</w:t>
            </w:r>
          </w:p>
        </w:tc>
      </w:tr>
      <w:tr w:rsidR="00325FDD" w:rsidRPr="00325FDD" w:rsidTr="00325FDD">
        <w:trPr>
          <w:trHeight w:val="288"/>
        </w:trPr>
        <w:tc>
          <w:tcPr>
            <w:tcW w:w="91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5FDD">
              <w:rPr>
                <w:b/>
                <w:bCs/>
                <w:color w:val="000000"/>
                <w:sz w:val="22"/>
                <w:szCs w:val="22"/>
              </w:rPr>
              <w:t>1. Организация освещения улиц на территории поселения</w:t>
            </w:r>
          </w:p>
        </w:tc>
      </w:tr>
      <w:tr w:rsidR="00325FDD" w:rsidRPr="00325FDD" w:rsidTr="00325FDD">
        <w:trPr>
          <w:trHeight w:val="300"/>
        </w:trPr>
        <w:tc>
          <w:tcPr>
            <w:tcW w:w="912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791 500,00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261 500,00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265 000,00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265 000,00</w:t>
            </w:r>
          </w:p>
        </w:tc>
      </w:tr>
      <w:tr w:rsidR="00325FDD" w:rsidRPr="00325FDD" w:rsidTr="00325FDD">
        <w:trPr>
          <w:trHeight w:val="732"/>
        </w:trPr>
        <w:tc>
          <w:tcPr>
            <w:tcW w:w="6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325FDD" w:rsidRPr="00325FDD" w:rsidTr="00325FDD">
        <w:trPr>
          <w:trHeight w:val="73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132 000,00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33 000,00  </w:t>
            </w:r>
          </w:p>
        </w:tc>
      </w:tr>
      <w:tr w:rsidR="00325FDD" w:rsidRPr="00325FDD" w:rsidTr="00325FDD">
        <w:trPr>
          <w:trHeight w:val="73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576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4"/>
                <w:szCs w:val="14"/>
              </w:rPr>
            </w:pPr>
            <w:r w:rsidRPr="00325FDD">
              <w:rPr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45 000,00</w:t>
            </w:r>
          </w:p>
        </w:tc>
      </w:tr>
      <w:tr w:rsidR="00325FDD" w:rsidRPr="00325FDD" w:rsidTr="00325FDD">
        <w:trPr>
          <w:trHeight w:val="732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516"/>
        </w:trPr>
        <w:tc>
          <w:tcPr>
            <w:tcW w:w="21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4 868 500,00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1 561 500,00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1 664 000,00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1 643 000,00</w:t>
            </w:r>
          </w:p>
        </w:tc>
      </w:tr>
      <w:tr w:rsidR="00325FDD" w:rsidRPr="00325FDD" w:rsidTr="00325FDD">
        <w:trPr>
          <w:trHeight w:val="936"/>
        </w:trPr>
        <w:tc>
          <w:tcPr>
            <w:tcW w:w="21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53"/>
        </w:trPr>
        <w:tc>
          <w:tcPr>
            <w:tcW w:w="91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5FDD">
              <w:rPr>
                <w:b/>
                <w:bCs/>
                <w:color w:val="000000"/>
                <w:sz w:val="22"/>
                <w:szCs w:val="22"/>
              </w:rPr>
              <w:t>2. Организация благоустройства территории поселения</w:t>
            </w:r>
          </w:p>
        </w:tc>
      </w:tr>
      <w:tr w:rsidR="00325FDD" w:rsidRPr="00325FDD" w:rsidTr="00325FDD">
        <w:trPr>
          <w:trHeight w:val="253"/>
        </w:trPr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FDD" w:rsidRPr="00325FDD" w:rsidTr="00325FDD">
        <w:trPr>
          <w:trHeight w:val="253"/>
        </w:trPr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FDD" w:rsidRPr="00325FDD" w:rsidTr="00325FDD">
        <w:trPr>
          <w:trHeight w:val="253"/>
        </w:trPr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FDD" w:rsidRPr="00325FDD" w:rsidTr="00325FDD">
        <w:trPr>
          <w:trHeight w:val="253"/>
        </w:trPr>
        <w:tc>
          <w:tcPr>
            <w:tcW w:w="91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Выкашивание детских площадок, местах общего сбора людей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E13BE9" w:rsidP="00325F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249 800,00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E13BE9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46 </w:t>
            </w:r>
            <w:r w:rsidR="00E13BE9">
              <w:rPr>
                <w:color w:val="000000"/>
                <w:sz w:val="18"/>
                <w:szCs w:val="18"/>
              </w:rPr>
              <w:t>0</w:t>
            </w:r>
            <w:r w:rsidRPr="00325FDD">
              <w:rPr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101 900,00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101 900,00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25FDD">
              <w:rPr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325FDD">
              <w:rPr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325FDD">
              <w:rPr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325FDD">
              <w:rPr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147 200,00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48 800,00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49 200,00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49 200,00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7F22F1" w:rsidP="00325F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  <w:r w:rsidR="00325FDD" w:rsidRPr="00325FDD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7F22F1" w:rsidP="00325FD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  <w:r w:rsidR="00325FDD" w:rsidRPr="00325FDD">
              <w:rPr>
                <w:color w:val="000000"/>
                <w:sz w:val="18"/>
                <w:szCs w:val="18"/>
              </w:rPr>
              <w:t xml:space="preserve">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7F22F1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     100 00,00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136 500,00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44 500,00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46 000,00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424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2.6.</w:t>
            </w:r>
            <w:r w:rsidRPr="00325FDD">
              <w:rPr>
                <w:color w:val="000000"/>
                <w:sz w:val="16"/>
                <w:szCs w:val="16"/>
              </w:rPr>
              <w:br/>
            </w:r>
            <w:r w:rsidRPr="00325FDD">
              <w:rPr>
                <w:color w:val="000000"/>
                <w:sz w:val="16"/>
                <w:szCs w:val="16"/>
              </w:rPr>
              <w:br/>
            </w:r>
            <w:r w:rsidRPr="00325FD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Обустройство контейнерных площадок для накопления твердых </w:t>
            </w:r>
            <w:r w:rsidRPr="00325FDD">
              <w:rPr>
                <w:color w:val="000000"/>
                <w:sz w:val="18"/>
                <w:szCs w:val="18"/>
              </w:rPr>
              <w:lastRenderedPageBreak/>
              <w:t>коммунальных отходов (ТК</w:t>
            </w:r>
            <w:proofErr w:type="gramStart"/>
            <w:r w:rsidRPr="00325FDD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325FD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204 480,00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132 480,00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Средства </w:t>
            </w:r>
            <w:r w:rsidRPr="00325FDD">
              <w:rPr>
                <w:color w:val="000000"/>
                <w:sz w:val="18"/>
                <w:szCs w:val="18"/>
              </w:rPr>
              <w:lastRenderedPageBreak/>
              <w:t>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146 880,00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74 880,00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325FDD">
              <w:rPr>
                <w:color w:val="000000"/>
                <w:sz w:val="18"/>
                <w:szCs w:val="18"/>
              </w:rPr>
              <w:t>архитект</w:t>
            </w:r>
            <w:proofErr w:type="gramStart"/>
            <w:r w:rsidRPr="00325FDD">
              <w:rPr>
                <w:color w:val="000000"/>
                <w:sz w:val="18"/>
                <w:szCs w:val="18"/>
              </w:rPr>
              <w:t>.ф</w:t>
            </w:r>
            <w:proofErr w:type="gramEnd"/>
            <w:r w:rsidRPr="00325FDD">
              <w:rPr>
                <w:color w:val="000000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34 500,00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34 500,00</w:t>
            </w: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right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25 000,00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E13BE9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</w:t>
            </w:r>
            <w:r w:rsidR="007F22F1">
              <w:rPr>
                <w:color w:val="000000"/>
                <w:sz w:val="18"/>
                <w:szCs w:val="18"/>
              </w:rPr>
              <w:t>47</w:t>
            </w:r>
            <w:r w:rsidRPr="00325FDD">
              <w:rPr>
                <w:color w:val="000000"/>
                <w:sz w:val="18"/>
                <w:szCs w:val="18"/>
              </w:rPr>
              <w:t xml:space="preserve"> </w:t>
            </w:r>
            <w:r w:rsidR="00E13BE9">
              <w:rPr>
                <w:color w:val="000000"/>
                <w:sz w:val="18"/>
                <w:szCs w:val="18"/>
              </w:rPr>
              <w:t>4</w:t>
            </w:r>
            <w:r w:rsidRPr="00325FDD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E13BE9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</w:t>
            </w:r>
            <w:r w:rsidR="007F22F1">
              <w:rPr>
                <w:color w:val="000000"/>
                <w:sz w:val="18"/>
                <w:szCs w:val="18"/>
              </w:rPr>
              <w:t>47</w:t>
            </w:r>
            <w:r w:rsidRPr="00325FDD">
              <w:rPr>
                <w:color w:val="000000"/>
                <w:sz w:val="18"/>
                <w:szCs w:val="18"/>
              </w:rPr>
              <w:t xml:space="preserve"> </w:t>
            </w:r>
            <w:r w:rsidR="00E13BE9">
              <w:rPr>
                <w:color w:val="000000"/>
                <w:sz w:val="18"/>
                <w:szCs w:val="18"/>
              </w:rPr>
              <w:t>4</w:t>
            </w:r>
            <w:r w:rsidRPr="00325FDD">
              <w:rPr>
                <w:color w:val="000000"/>
                <w:sz w:val="18"/>
                <w:szCs w:val="18"/>
              </w:rPr>
              <w:t xml:space="preserve">00,00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7F22F1" w:rsidP="00E13B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27 </w:t>
            </w:r>
            <w:r w:rsidR="00E13BE9">
              <w:rPr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="00325FDD" w:rsidRPr="00325FDD">
              <w:rPr>
                <w:i/>
                <w:i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7F22F1" w:rsidP="00E13BE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27 </w:t>
            </w:r>
            <w:r w:rsidR="00E13BE9">
              <w:rPr>
                <w:i/>
                <w:iCs/>
                <w:color w:val="000000"/>
                <w:sz w:val="18"/>
                <w:szCs w:val="18"/>
              </w:rPr>
              <w:t>4</w:t>
            </w:r>
            <w:r>
              <w:rPr>
                <w:i/>
                <w:iCs/>
                <w:color w:val="000000"/>
                <w:sz w:val="18"/>
                <w:szCs w:val="18"/>
              </w:rPr>
              <w:t>00</w:t>
            </w:r>
            <w:r w:rsidR="00325FDD" w:rsidRPr="00325FDD">
              <w:rPr>
                <w:i/>
                <w:iCs/>
                <w:color w:val="000000"/>
                <w:sz w:val="18"/>
                <w:szCs w:val="18"/>
              </w:rPr>
              <w:t xml:space="preserve">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FDD" w:rsidRPr="00325FDD" w:rsidRDefault="00325FDD" w:rsidP="00325FDD">
            <w:pPr>
              <w:spacing w:after="240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7F22F1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</w:t>
            </w:r>
            <w:r w:rsidR="007F22F1">
              <w:rPr>
                <w:color w:val="000000"/>
                <w:sz w:val="18"/>
                <w:szCs w:val="18"/>
              </w:rPr>
              <w:t>0</w:t>
            </w:r>
            <w:r w:rsidRPr="00325FDD">
              <w:rPr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250 000,00</w:t>
            </w:r>
            <w:bookmarkStart w:id="0" w:name="_GoBack"/>
            <w:bookmarkEnd w:id="0"/>
            <w:r w:rsidRPr="00325FD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7F22F1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5</w:t>
            </w:r>
            <w:r w:rsidR="007F22F1">
              <w:rPr>
                <w:i/>
                <w:iCs/>
                <w:color w:val="000000"/>
                <w:sz w:val="18"/>
                <w:szCs w:val="18"/>
              </w:rPr>
              <w:t>0</w:t>
            </w:r>
            <w:r w:rsidRPr="00325FDD">
              <w:rPr>
                <w:i/>
                <w:iCs/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250 000,00  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325FDD">
              <w:rPr>
                <w:color w:val="000000"/>
                <w:sz w:val="16"/>
                <w:szCs w:val="16"/>
              </w:rPr>
              <w:br w:type="page"/>
            </w:r>
            <w:r w:rsidRPr="00325FDD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25FDD"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325FDD" w:rsidRPr="00325FDD" w:rsidTr="00325FDD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2 702 380,00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734 700,00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1 069 080,00</w:t>
            </w:r>
          </w:p>
        </w:tc>
      </w:tr>
      <w:tr w:rsidR="00325FDD" w:rsidRPr="00325FDD" w:rsidTr="00325FDD">
        <w:trPr>
          <w:trHeight w:val="300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2 124 780,00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214 700,00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898 600,00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1 011 480,00</w:t>
            </w: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FDD" w:rsidRPr="00325FDD" w:rsidRDefault="00325FDD" w:rsidP="00325FDD">
            <w:pPr>
              <w:spacing w:after="240"/>
              <w:jc w:val="center"/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325FDD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 xml:space="preserve">57 600,00  </w:t>
            </w: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300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4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7 570 880,00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2 296 200,00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2 712 080,00</w:t>
            </w:r>
          </w:p>
        </w:tc>
      </w:tr>
      <w:tr w:rsidR="00325FDD" w:rsidRPr="00325FDD" w:rsidTr="00325FDD">
        <w:trPr>
          <w:trHeight w:val="288"/>
        </w:trPr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4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25FDD">
              <w:rPr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325FDD">
              <w:rPr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color w:val="000000"/>
                <w:sz w:val="18"/>
                <w:szCs w:val="18"/>
              </w:rPr>
            </w:pPr>
            <w:r w:rsidRPr="00325FDD">
              <w:rPr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6 993 280,00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1 776 200,00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2 562 600,00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2 654 480,00</w:t>
            </w: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  <w:r w:rsidRPr="00325FDD">
              <w:rPr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577 600,00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DD" w:rsidRPr="00325FDD" w:rsidRDefault="00325FDD" w:rsidP="00325F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25FDD">
              <w:rPr>
                <w:b/>
                <w:bCs/>
                <w:color w:val="000000"/>
                <w:sz w:val="18"/>
                <w:szCs w:val="18"/>
              </w:rPr>
              <w:t>57 600,00</w:t>
            </w:r>
          </w:p>
        </w:tc>
      </w:tr>
      <w:tr w:rsidR="00325FDD" w:rsidRPr="00325FDD" w:rsidTr="00325FDD">
        <w:trPr>
          <w:trHeight w:val="288"/>
        </w:trPr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DD" w:rsidRPr="00325FDD" w:rsidRDefault="00325FDD" w:rsidP="00325FD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5FDD" w:rsidRDefault="00325FDD" w:rsidP="00E267E9">
      <w:pPr>
        <w:rPr>
          <w:sz w:val="16"/>
          <w:szCs w:val="16"/>
        </w:rPr>
      </w:pPr>
    </w:p>
    <w:sectPr w:rsidR="00325FDD" w:rsidSect="00505C92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12798"/>
    <w:multiLevelType w:val="hybridMultilevel"/>
    <w:tmpl w:val="F8CC305C"/>
    <w:lvl w:ilvl="0" w:tplc="CAA25C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9D"/>
    <w:rsid w:val="00011E9D"/>
    <w:rsid w:val="00016C4A"/>
    <w:rsid w:val="00025704"/>
    <w:rsid w:val="00081EC3"/>
    <w:rsid w:val="000B449A"/>
    <w:rsid w:val="001273E8"/>
    <w:rsid w:val="00191390"/>
    <w:rsid w:val="001C33A4"/>
    <w:rsid w:val="001D1A8D"/>
    <w:rsid w:val="001E5327"/>
    <w:rsid w:val="001E6452"/>
    <w:rsid w:val="002531DA"/>
    <w:rsid w:val="002D394B"/>
    <w:rsid w:val="003202B1"/>
    <w:rsid w:val="003242D2"/>
    <w:rsid w:val="00325FDD"/>
    <w:rsid w:val="00400EE5"/>
    <w:rsid w:val="00445085"/>
    <w:rsid w:val="004461BC"/>
    <w:rsid w:val="0045273D"/>
    <w:rsid w:val="0049368F"/>
    <w:rsid w:val="004C653A"/>
    <w:rsid w:val="00505C92"/>
    <w:rsid w:val="00520C86"/>
    <w:rsid w:val="00530E4E"/>
    <w:rsid w:val="005557D1"/>
    <w:rsid w:val="005F1339"/>
    <w:rsid w:val="006138DB"/>
    <w:rsid w:val="00616764"/>
    <w:rsid w:val="00630D54"/>
    <w:rsid w:val="00692698"/>
    <w:rsid w:val="006B01B2"/>
    <w:rsid w:val="006B0A94"/>
    <w:rsid w:val="006D2325"/>
    <w:rsid w:val="006D7DBF"/>
    <w:rsid w:val="00725E09"/>
    <w:rsid w:val="0074265F"/>
    <w:rsid w:val="007634D1"/>
    <w:rsid w:val="0077019A"/>
    <w:rsid w:val="007B0F65"/>
    <w:rsid w:val="007F22F1"/>
    <w:rsid w:val="007F3F37"/>
    <w:rsid w:val="00815DC2"/>
    <w:rsid w:val="0084467E"/>
    <w:rsid w:val="008C6D3C"/>
    <w:rsid w:val="00937BA9"/>
    <w:rsid w:val="009C4F21"/>
    <w:rsid w:val="009E251B"/>
    <w:rsid w:val="009F76DD"/>
    <w:rsid w:val="00A46E15"/>
    <w:rsid w:val="00A47F36"/>
    <w:rsid w:val="00AF4703"/>
    <w:rsid w:val="00B72522"/>
    <w:rsid w:val="00BA3F82"/>
    <w:rsid w:val="00BB0446"/>
    <w:rsid w:val="00C136D5"/>
    <w:rsid w:val="00C55B5E"/>
    <w:rsid w:val="00CD5870"/>
    <w:rsid w:val="00CF6EE8"/>
    <w:rsid w:val="00DA526F"/>
    <w:rsid w:val="00DA638B"/>
    <w:rsid w:val="00E13BE9"/>
    <w:rsid w:val="00E267E9"/>
    <w:rsid w:val="00EC2B79"/>
    <w:rsid w:val="00EF3E3C"/>
    <w:rsid w:val="00EF41C3"/>
    <w:rsid w:val="00F51861"/>
    <w:rsid w:val="00F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1E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1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11E9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6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C653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191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3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1E9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11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1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11E9D"/>
    <w:rPr>
      <w:color w:val="0000FF"/>
      <w:u w:val="single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C6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4C653A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unhideWhenUsed/>
    <w:rsid w:val="001913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39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2B9B-21E4-4766-85AB-722C5AA2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1663</cp:lastModifiedBy>
  <cp:revision>3</cp:revision>
  <cp:lastPrinted>2021-01-14T07:53:00Z</cp:lastPrinted>
  <dcterms:created xsi:type="dcterms:W3CDTF">2021-01-14T07:54:00Z</dcterms:created>
  <dcterms:modified xsi:type="dcterms:W3CDTF">2021-02-09T11:18:00Z</dcterms:modified>
</cp:coreProperties>
</file>